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8358" w14:textId="291ACE40" w:rsidR="00391B23" w:rsidRPr="00650EDA" w:rsidRDefault="00541E4A" w:rsidP="00391B2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391B23" w:rsidRPr="00650EDA">
        <w:rPr>
          <w:rFonts w:ascii="Times New Roman" w:eastAsia="Times New Roman" w:hAnsi="Times New Roman" w:cs="Times New Roman"/>
          <w:sz w:val="24"/>
          <w:szCs w:val="24"/>
          <w:lang w:eastAsia="pl-PL"/>
        </w:rPr>
        <w:t>OŚ. 6220.</w:t>
      </w:r>
      <w:r w:rsidR="00391B23">
        <w:rPr>
          <w:rFonts w:ascii="Times New Roman" w:eastAsia="Times New Roman" w:hAnsi="Times New Roman" w:cs="Times New Roman"/>
          <w:sz w:val="24"/>
          <w:szCs w:val="24"/>
          <w:lang w:eastAsia="pl-PL"/>
        </w:rPr>
        <w:t>14</w:t>
      </w:r>
      <w:r w:rsidR="00391B23" w:rsidRPr="00650EDA">
        <w:rPr>
          <w:rFonts w:ascii="Times New Roman" w:eastAsia="Times New Roman" w:hAnsi="Times New Roman" w:cs="Times New Roman"/>
          <w:sz w:val="24"/>
          <w:szCs w:val="24"/>
          <w:lang w:eastAsia="pl-PL"/>
        </w:rPr>
        <w:t>.20</w:t>
      </w:r>
      <w:r w:rsidR="00391B23">
        <w:rPr>
          <w:rFonts w:ascii="Times New Roman" w:eastAsia="Times New Roman" w:hAnsi="Times New Roman" w:cs="Times New Roman"/>
          <w:sz w:val="24"/>
          <w:szCs w:val="24"/>
          <w:lang w:eastAsia="pl-PL"/>
        </w:rPr>
        <w:t>21</w:t>
      </w:r>
      <w:r w:rsidR="00391B23" w:rsidRPr="00650EDA">
        <w:rPr>
          <w:rFonts w:ascii="Times New Roman" w:eastAsia="Times New Roman" w:hAnsi="Times New Roman" w:cs="Times New Roman"/>
          <w:sz w:val="24"/>
          <w:szCs w:val="24"/>
          <w:lang w:eastAsia="pl-PL"/>
        </w:rPr>
        <w:tab/>
      </w:r>
      <w:r w:rsidR="00391B23" w:rsidRPr="00650EDA">
        <w:rPr>
          <w:rFonts w:ascii="Times New Roman" w:eastAsia="Times New Roman" w:hAnsi="Times New Roman" w:cs="Times New Roman"/>
          <w:sz w:val="24"/>
          <w:szCs w:val="24"/>
          <w:lang w:eastAsia="pl-PL"/>
        </w:rPr>
        <w:tab/>
      </w:r>
      <w:r w:rsidR="00391B23" w:rsidRPr="00650EDA">
        <w:rPr>
          <w:rFonts w:ascii="Times New Roman" w:eastAsia="Times New Roman" w:hAnsi="Times New Roman" w:cs="Times New Roman"/>
          <w:sz w:val="24"/>
          <w:szCs w:val="24"/>
          <w:lang w:eastAsia="pl-PL"/>
        </w:rPr>
        <w:tab/>
      </w:r>
      <w:r w:rsidR="00391B23" w:rsidRPr="00650EDA">
        <w:rPr>
          <w:rFonts w:ascii="Times New Roman" w:eastAsia="Times New Roman" w:hAnsi="Times New Roman" w:cs="Times New Roman"/>
          <w:sz w:val="24"/>
          <w:szCs w:val="24"/>
          <w:lang w:eastAsia="pl-PL"/>
        </w:rPr>
        <w:tab/>
      </w:r>
      <w:r w:rsidR="00391B23" w:rsidRPr="00650EDA">
        <w:rPr>
          <w:rFonts w:ascii="Times New Roman" w:eastAsia="Times New Roman" w:hAnsi="Times New Roman" w:cs="Times New Roman"/>
          <w:sz w:val="24"/>
          <w:szCs w:val="24"/>
          <w:lang w:eastAsia="pl-PL"/>
        </w:rPr>
        <w:tab/>
        <w:t xml:space="preserve">Czechowice - Dziedzice, </w:t>
      </w:r>
      <w:r w:rsidR="00391B23">
        <w:rPr>
          <w:rFonts w:ascii="Times New Roman" w:eastAsia="Times New Roman" w:hAnsi="Times New Roman" w:cs="Times New Roman"/>
          <w:sz w:val="24"/>
          <w:szCs w:val="24"/>
          <w:lang w:eastAsia="pl-PL"/>
        </w:rPr>
        <w:t>06</w:t>
      </w:r>
      <w:r w:rsidR="00391B23" w:rsidRPr="00650EDA">
        <w:rPr>
          <w:rFonts w:ascii="Times New Roman" w:eastAsia="Times New Roman" w:hAnsi="Times New Roman" w:cs="Times New Roman"/>
          <w:sz w:val="24"/>
          <w:szCs w:val="24"/>
          <w:lang w:eastAsia="pl-PL"/>
        </w:rPr>
        <w:t>.</w:t>
      </w:r>
      <w:r w:rsidR="00391B23">
        <w:rPr>
          <w:rFonts w:ascii="Times New Roman" w:eastAsia="Times New Roman" w:hAnsi="Times New Roman" w:cs="Times New Roman"/>
          <w:sz w:val="24"/>
          <w:szCs w:val="24"/>
          <w:lang w:eastAsia="pl-PL"/>
        </w:rPr>
        <w:t>10</w:t>
      </w:r>
      <w:r w:rsidR="00391B23" w:rsidRPr="00650EDA">
        <w:rPr>
          <w:rFonts w:ascii="Times New Roman" w:eastAsia="Times New Roman" w:hAnsi="Times New Roman" w:cs="Times New Roman"/>
          <w:sz w:val="24"/>
          <w:szCs w:val="24"/>
          <w:lang w:eastAsia="pl-PL"/>
        </w:rPr>
        <w:t>.202</w:t>
      </w:r>
      <w:r w:rsidR="00391B23">
        <w:rPr>
          <w:rFonts w:ascii="Times New Roman" w:eastAsia="Times New Roman" w:hAnsi="Times New Roman" w:cs="Times New Roman"/>
          <w:sz w:val="24"/>
          <w:szCs w:val="24"/>
          <w:lang w:eastAsia="pl-PL"/>
        </w:rPr>
        <w:t>1</w:t>
      </w:r>
      <w:r w:rsidR="00391B23" w:rsidRPr="00650EDA">
        <w:rPr>
          <w:rFonts w:ascii="Times New Roman" w:eastAsia="Times New Roman" w:hAnsi="Times New Roman" w:cs="Times New Roman"/>
          <w:sz w:val="24"/>
          <w:szCs w:val="24"/>
          <w:lang w:eastAsia="pl-PL"/>
        </w:rPr>
        <w:t xml:space="preserve"> r.</w:t>
      </w:r>
    </w:p>
    <w:p w14:paraId="01F291AD" w14:textId="77777777" w:rsidR="00391B23" w:rsidRPr="00650EDA" w:rsidRDefault="00391B23" w:rsidP="00391B23">
      <w:pPr>
        <w:spacing w:after="0" w:line="240" w:lineRule="auto"/>
        <w:rPr>
          <w:rFonts w:ascii="Times New Roman" w:eastAsia="Times New Roman" w:hAnsi="Times New Roman" w:cs="Times New Roman"/>
          <w:b/>
          <w:sz w:val="24"/>
          <w:szCs w:val="24"/>
          <w:lang w:eastAsia="pl-PL"/>
        </w:rPr>
      </w:pPr>
    </w:p>
    <w:p w14:paraId="51CB50FE" w14:textId="77777777" w:rsidR="00391B23" w:rsidRPr="00650EDA" w:rsidRDefault="00391B23" w:rsidP="00391B23">
      <w:pPr>
        <w:spacing w:after="0" w:line="240" w:lineRule="auto"/>
        <w:rPr>
          <w:rFonts w:ascii="Times New Roman" w:eastAsia="Times New Roman" w:hAnsi="Times New Roman" w:cs="Times New Roman"/>
          <w:b/>
          <w:sz w:val="24"/>
          <w:szCs w:val="24"/>
          <w:lang w:eastAsia="pl-PL"/>
        </w:rPr>
      </w:pPr>
    </w:p>
    <w:p w14:paraId="7FEF147C" w14:textId="77777777" w:rsidR="00391B23" w:rsidRPr="00650EDA" w:rsidRDefault="00391B23" w:rsidP="00391B23">
      <w:pPr>
        <w:spacing w:after="0" w:line="240" w:lineRule="auto"/>
        <w:rPr>
          <w:rFonts w:ascii="Times New Roman" w:eastAsia="Times New Roman" w:hAnsi="Times New Roman" w:cs="Times New Roman"/>
          <w:b/>
          <w:sz w:val="24"/>
          <w:szCs w:val="24"/>
          <w:lang w:eastAsia="pl-PL"/>
        </w:rPr>
      </w:pPr>
    </w:p>
    <w:p w14:paraId="11F1E5B1" w14:textId="77777777" w:rsidR="00391B23" w:rsidRPr="00650EDA" w:rsidRDefault="00391B23" w:rsidP="00391B23">
      <w:pPr>
        <w:spacing w:after="0" w:line="240" w:lineRule="auto"/>
        <w:rPr>
          <w:rFonts w:ascii="Times New Roman" w:eastAsia="Times New Roman" w:hAnsi="Times New Roman" w:cs="Times New Roman"/>
          <w:b/>
          <w:sz w:val="24"/>
          <w:szCs w:val="24"/>
          <w:lang w:eastAsia="pl-PL"/>
        </w:rPr>
      </w:pPr>
    </w:p>
    <w:p w14:paraId="08056888" w14:textId="77777777" w:rsidR="00391B23" w:rsidRPr="00650EDA" w:rsidRDefault="00391B23" w:rsidP="00391B23">
      <w:pPr>
        <w:spacing w:after="0" w:line="240" w:lineRule="auto"/>
        <w:jc w:val="center"/>
        <w:rPr>
          <w:rFonts w:ascii="Times New Roman" w:eastAsia="Times New Roman" w:hAnsi="Times New Roman" w:cs="Times New Roman"/>
          <w:b/>
          <w:sz w:val="32"/>
          <w:szCs w:val="32"/>
          <w:lang w:eastAsia="pl-PL"/>
        </w:rPr>
      </w:pPr>
      <w:r w:rsidRPr="00650EDA">
        <w:rPr>
          <w:rFonts w:ascii="Times New Roman" w:eastAsia="Times New Roman" w:hAnsi="Times New Roman" w:cs="Times New Roman"/>
          <w:b/>
          <w:sz w:val="32"/>
          <w:szCs w:val="32"/>
          <w:lang w:eastAsia="pl-PL"/>
        </w:rPr>
        <w:t>DECYZJA</w:t>
      </w:r>
    </w:p>
    <w:p w14:paraId="5287E9D8" w14:textId="77777777" w:rsidR="00391B23" w:rsidRPr="00650EDA" w:rsidRDefault="00391B23" w:rsidP="00391B23">
      <w:pPr>
        <w:spacing w:after="0" w:line="240" w:lineRule="auto"/>
        <w:ind w:left="360"/>
        <w:jc w:val="center"/>
        <w:rPr>
          <w:rFonts w:ascii="Times New Roman" w:eastAsia="Times New Roman" w:hAnsi="Times New Roman" w:cs="Times New Roman"/>
          <w:b/>
          <w:sz w:val="32"/>
          <w:szCs w:val="32"/>
          <w:lang w:eastAsia="pl-PL"/>
        </w:rPr>
      </w:pPr>
      <w:r w:rsidRPr="00650EDA">
        <w:rPr>
          <w:rFonts w:ascii="Times New Roman" w:eastAsia="Times New Roman" w:hAnsi="Times New Roman" w:cs="Times New Roman"/>
          <w:b/>
          <w:sz w:val="32"/>
          <w:szCs w:val="32"/>
          <w:lang w:eastAsia="pl-PL"/>
        </w:rPr>
        <w:t>OKREŚLAJĄCA ŚRODOWISKOWE UWARUNKOWANIA</w:t>
      </w:r>
    </w:p>
    <w:p w14:paraId="4322E566" w14:textId="77777777" w:rsidR="00391B23" w:rsidRPr="00650EDA" w:rsidRDefault="00391B23" w:rsidP="00391B23">
      <w:pPr>
        <w:spacing w:after="0" w:line="240" w:lineRule="auto"/>
        <w:ind w:left="360"/>
        <w:jc w:val="center"/>
        <w:rPr>
          <w:rFonts w:ascii="Times New Roman" w:eastAsia="Times New Roman" w:hAnsi="Times New Roman" w:cs="Times New Roman"/>
          <w:b/>
          <w:sz w:val="32"/>
          <w:szCs w:val="32"/>
          <w:lang w:eastAsia="pl-PL"/>
        </w:rPr>
      </w:pPr>
      <w:r w:rsidRPr="00650EDA">
        <w:rPr>
          <w:rFonts w:ascii="Times New Roman" w:eastAsia="Times New Roman" w:hAnsi="Times New Roman" w:cs="Times New Roman"/>
          <w:b/>
          <w:sz w:val="32"/>
          <w:szCs w:val="32"/>
          <w:lang w:eastAsia="pl-PL"/>
        </w:rPr>
        <w:t>BEZ PRZEPROWADZENIA OCENY ODDZIAŁYWANIA PRZEDSIĘWZIĘCIA NA ŚRODOWISKO</w:t>
      </w:r>
    </w:p>
    <w:p w14:paraId="2CC76368" w14:textId="77777777" w:rsidR="00391B23" w:rsidRPr="00650EDA" w:rsidRDefault="00391B23" w:rsidP="00391B23">
      <w:pPr>
        <w:spacing w:after="0" w:line="240" w:lineRule="auto"/>
        <w:jc w:val="both"/>
        <w:rPr>
          <w:rFonts w:ascii="Times New Roman" w:eastAsia="Times New Roman" w:hAnsi="Times New Roman" w:cs="Times New Roman"/>
          <w:sz w:val="24"/>
          <w:szCs w:val="24"/>
          <w:lang w:eastAsia="pl-PL"/>
        </w:rPr>
      </w:pPr>
    </w:p>
    <w:p w14:paraId="783D4F17" w14:textId="77777777" w:rsidR="00391B23" w:rsidRDefault="00391B23" w:rsidP="00391B23">
      <w:pPr>
        <w:spacing w:after="0" w:line="240" w:lineRule="auto"/>
        <w:jc w:val="both"/>
        <w:rPr>
          <w:rFonts w:ascii="Times New Roman" w:eastAsia="Times New Roman" w:hAnsi="Times New Roman" w:cs="Times New Roman"/>
          <w:sz w:val="24"/>
          <w:szCs w:val="24"/>
          <w:lang w:eastAsia="pl-PL"/>
        </w:rPr>
      </w:pPr>
    </w:p>
    <w:p w14:paraId="63101C0A" w14:textId="77777777" w:rsidR="00391B23" w:rsidRPr="00650EDA" w:rsidRDefault="00391B23" w:rsidP="00391B23">
      <w:pPr>
        <w:spacing w:after="0" w:line="240" w:lineRule="auto"/>
        <w:jc w:val="both"/>
        <w:rPr>
          <w:rFonts w:ascii="Times New Roman" w:eastAsia="Times New Roman" w:hAnsi="Times New Roman" w:cs="Times New Roman"/>
          <w:sz w:val="24"/>
          <w:szCs w:val="24"/>
          <w:lang w:eastAsia="pl-PL"/>
        </w:rPr>
      </w:pPr>
    </w:p>
    <w:p w14:paraId="7C10A10B" w14:textId="392D707F" w:rsidR="00391B23" w:rsidRPr="00875343" w:rsidRDefault="00391B23"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Na podstawie art. 71 ust.2 pkt.2, art. 73 ust.1, art. 75 ust. 1 pkt.4, art. 84, art. 85 ust. 2 pkt.2 ustawy z dnia 3 października 2008 roku o udostępnianiu informacji o środowisku i jego ochronie, udziale społeczeństwa w ochronie środowiska oraz o ocenach oddziaływania na środowisko (Dz. U. z 202</w:t>
      </w:r>
      <w:r w:rsidR="00D50BE7"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poz. 2</w:t>
      </w:r>
      <w:r w:rsidR="00D50BE7" w:rsidRPr="00875343">
        <w:rPr>
          <w:rFonts w:ascii="Times New Roman" w:eastAsia="Times New Roman" w:hAnsi="Times New Roman" w:cs="Times New Roman"/>
          <w:sz w:val="24"/>
          <w:szCs w:val="24"/>
          <w:lang w:eastAsia="pl-PL"/>
        </w:rPr>
        <w:t>47</w:t>
      </w:r>
      <w:r w:rsidRPr="00875343">
        <w:rPr>
          <w:rFonts w:ascii="Times New Roman" w:eastAsia="Times New Roman" w:hAnsi="Times New Roman" w:cs="Times New Roman"/>
          <w:sz w:val="24"/>
          <w:szCs w:val="24"/>
          <w:lang w:eastAsia="pl-PL"/>
        </w:rPr>
        <w:t xml:space="preserve"> ze zm.), art. 104 ustawy z dnia 14 czerwca 1960 roku Kodeks postępowania administracyjnego (Dz. U. z 202</w:t>
      </w:r>
      <w:r w:rsidR="00D50BE7"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poz. </w:t>
      </w:r>
      <w:r w:rsidR="00D50BE7" w:rsidRPr="00875343">
        <w:rPr>
          <w:rFonts w:ascii="Times New Roman" w:eastAsia="Times New Roman" w:hAnsi="Times New Roman" w:cs="Times New Roman"/>
          <w:sz w:val="24"/>
          <w:szCs w:val="24"/>
          <w:lang w:eastAsia="pl-PL"/>
        </w:rPr>
        <w:t>735</w:t>
      </w:r>
      <w:r w:rsidRPr="00875343">
        <w:rPr>
          <w:rFonts w:ascii="Times New Roman" w:eastAsia="Times New Roman" w:hAnsi="Times New Roman" w:cs="Times New Roman"/>
          <w:sz w:val="24"/>
          <w:szCs w:val="24"/>
          <w:lang w:eastAsia="pl-PL"/>
        </w:rPr>
        <w:t xml:space="preserve"> ze zm.), § 3 ust.1 pkt. 62 rozporządzenia Rady Ministrów z dnia 10 września 2019 roku w sprawie przedsięwzięć mogących znacząco oddziaływać na środowisko (Dz.U. z 2019 r., poz. 1839) po  rozpatrzeniu wniosku w sprawie wydania decyzji o środowiskowych uwarunkowaniach</w:t>
      </w:r>
      <w:r w:rsidRPr="00875343">
        <w:rPr>
          <w:rFonts w:ascii="Times New Roman" w:eastAsia="Times New Roman" w:hAnsi="Times New Roman" w:cs="Times New Roman"/>
          <w:sz w:val="24"/>
          <w:szCs w:val="24"/>
          <w:lang w:eastAsia="pl-PL"/>
        </w:rPr>
        <w:tab/>
      </w:r>
    </w:p>
    <w:p w14:paraId="24FF150A" w14:textId="77777777" w:rsidR="00391B23" w:rsidRPr="00875343" w:rsidRDefault="00391B23" w:rsidP="00875343">
      <w:pPr>
        <w:spacing w:after="0" w:line="240" w:lineRule="auto"/>
        <w:ind w:left="2124" w:firstLine="708"/>
        <w:jc w:val="both"/>
        <w:rPr>
          <w:rFonts w:ascii="Times New Roman" w:eastAsia="Times New Roman" w:hAnsi="Times New Roman" w:cs="Times New Roman"/>
          <w:b/>
          <w:sz w:val="24"/>
          <w:szCs w:val="24"/>
          <w:lang w:eastAsia="pl-PL"/>
        </w:rPr>
      </w:pPr>
      <w:r w:rsidRPr="00875343">
        <w:rPr>
          <w:rFonts w:ascii="Times New Roman" w:eastAsia="Times New Roman" w:hAnsi="Times New Roman" w:cs="Times New Roman"/>
          <w:b/>
          <w:sz w:val="24"/>
          <w:szCs w:val="24"/>
          <w:lang w:eastAsia="pl-PL"/>
        </w:rPr>
        <w:t xml:space="preserve">         </w:t>
      </w:r>
    </w:p>
    <w:p w14:paraId="68D6E5CA" w14:textId="77777777" w:rsidR="00391B23" w:rsidRPr="00875343" w:rsidRDefault="00391B23" w:rsidP="00875343">
      <w:pPr>
        <w:spacing w:after="0" w:line="240" w:lineRule="auto"/>
        <w:jc w:val="center"/>
        <w:rPr>
          <w:rFonts w:ascii="Times New Roman" w:hAnsi="Times New Roman" w:cs="Times New Roman"/>
          <w:b/>
          <w:sz w:val="24"/>
          <w:szCs w:val="24"/>
        </w:rPr>
      </w:pPr>
      <w:r w:rsidRPr="00875343">
        <w:rPr>
          <w:rFonts w:ascii="Times New Roman" w:hAnsi="Times New Roman" w:cs="Times New Roman"/>
          <w:b/>
          <w:sz w:val="24"/>
          <w:szCs w:val="24"/>
        </w:rPr>
        <w:t xml:space="preserve">stwierdzam </w:t>
      </w:r>
    </w:p>
    <w:p w14:paraId="173A6953" w14:textId="77777777" w:rsidR="00391B23" w:rsidRPr="00875343" w:rsidRDefault="00391B23" w:rsidP="00875343">
      <w:pPr>
        <w:spacing w:after="0" w:line="240" w:lineRule="auto"/>
        <w:jc w:val="center"/>
        <w:rPr>
          <w:rFonts w:ascii="Times New Roman" w:hAnsi="Times New Roman" w:cs="Times New Roman"/>
          <w:b/>
          <w:sz w:val="24"/>
          <w:szCs w:val="24"/>
        </w:rPr>
      </w:pPr>
    </w:p>
    <w:p w14:paraId="36E7610E" w14:textId="7B91A2F8" w:rsidR="00391B23" w:rsidRPr="00875343" w:rsidRDefault="00391B23" w:rsidP="00875343">
      <w:pPr>
        <w:spacing w:after="0" w:line="240" w:lineRule="auto"/>
        <w:jc w:val="both"/>
        <w:rPr>
          <w:rFonts w:ascii="Times New Roman" w:eastAsia="Times New Roman" w:hAnsi="Times New Roman" w:cs="Times New Roman"/>
          <w:bCs/>
          <w:sz w:val="24"/>
          <w:szCs w:val="24"/>
          <w:lang w:eastAsia="pl-PL"/>
        </w:rPr>
      </w:pPr>
      <w:r w:rsidRPr="00875343">
        <w:rPr>
          <w:rFonts w:ascii="Times New Roman" w:hAnsi="Times New Roman" w:cs="Times New Roman"/>
          <w:bCs/>
          <w:sz w:val="24"/>
          <w:szCs w:val="24"/>
        </w:rPr>
        <w:t>brak potrzeby przeprowadzenia oceny oddziaływania przedsięwzięcia na środowisko</w:t>
      </w:r>
      <w:r w:rsidRPr="00875343">
        <w:rPr>
          <w:rFonts w:ascii="Times New Roman" w:eastAsia="Times New Roman" w:hAnsi="Times New Roman" w:cs="Times New Roman"/>
          <w:bCs/>
          <w:sz w:val="24"/>
          <w:szCs w:val="24"/>
          <w:lang w:eastAsia="pl-PL"/>
        </w:rPr>
        <w:t xml:space="preserve"> i </w:t>
      </w:r>
      <w:r w:rsidRPr="00875343">
        <w:rPr>
          <w:rFonts w:ascii="Times New Roman" w:hAnsi="Times New Roman" w:cs="Times New Roman"/>
          <w:bCs/>
          <w:sz w:val="24"/>
          <w:szCs w:val="24"/>
        </w:rPr>
        <w:t>biorąc pod uwagę zapisy art. 84 ust. 1a ustawy</w:t>
      </w:r>
      <w:r w:rsidRPr="00875343">
        <w:rPr>
          <w:rFonts w:ascii="Times New Roman" w:eastAsia="Times New Roman" w:hAnsi="Times New Roman" w:cs="Times New Roman"/>
          <w:sz w:val="24"/>
          <w:szCs w:val="24"/>
          <w:lang w:eastAsia="pl-PL"/>
        </w:rPr>
        <w:t xml:space="preserve"> z dnia 3 października 2008 roku o udostępnianiu informacji o środowisku i jego ochronie, udziale społeczeństwa w ochronie środowiska oraz o ocenach oddziaływania na środowisko (Dz. U. z 202</w:t>
      </w:r>
      <w:r w:rsidR="00DE4D96"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poz. 2</w:t>
      </w:r>
      <w:r w:rsidR="00DE4D96" w:rsidRPr="00875343">
        <w:rPr>
          <w:rFonts w:ascii="Times New Roman" w:eastAsia="Times New Roman" w:hAnsi="Times New Roman" w:cs="Times New Roman"/>
          <w:sz w:val="24"/>
          <w:szCs w:val="24"/>
          <w:lang w:eastAsia="pl-PL"/>
        </w:rPr>
        <w:t>47</w:t>
      </w:r>
      <w:r w:rsidRPr="00875343">
        <w:rPr>
          <w:rFonts w:ascii="Times New Roman" w:eastAsia="Times New Roman" w:hAnsi="Times New Roman" w:cs="Times New Roman"/>
          <w:sz w:val="24"/>
          <w:szCs w:val="24"/>
          <w:lang w:eastAsia="pl-PL"/>
        </w:rPr>
        <w:t xml:space="preserve"> ze zm.)</w:t>
      </w:r>
      <w:r w:rsidRPr="00875343">
        <w:rPr>
          <w:rFonts w:ascii="Times New Roman" w:hAnsi="Times New Roman" w:cs="Times New Roman"/>
          <w:bCs/>
          <w:sz w:val="24"/>
          <w:szCs w:val="24"/>
        </w:rPr>
        <w:t>,</w:t>
      </w:r>
    </w:p>
    <w:p w14:paraId="65832FFF" w14:textId="77777777" w:rsidR="00391B23" w:rsidRPr="00875343" w:rsidRDefault="00391B23" w:rsidP="00875343">
      <w:pPr>
        <w:spacing w:after="0" w:line="240" w:lineRule="auto"/>
        <w:jc w:val="center"/>
        <w:rPr>
          <w:rFonts w:ascii="Times New Roman" w:eastAsia="Times New Roman" w:hAnsi="Times New Roman" w:cs="Times New Roman"/>
          <w:b/>
          <w:sz w:val="24"/>
          <w:szCs w:val="24"/>
          <w:lang w:eastAsia="pl-PL"/>
        </w:rPr>
      </w:pPr>
    </w:p>
    <w:p w14:paraId="74D548A3" w14:textId="77777777" w:rsidR="00391B23" w:rsidRPr="00875343" w:rsidRDefault="00391B23" w:rsidP="00875343">
      <w:pPr>
        <w:spacing w:after="0" w:line="240" w:lineRule="auto"/>
        <w:jc w:val="center"/>
        <w:rPr>
          <w:rFonts w:ascii="Times New Roman" w:eastAsia="Times New Roman" w:hAnsi="Times New Roman" w:cs="Times New Roman"/>
          <w:b/>
          <w:sz w:val="24"/>
          <w:szCs w:val="24"/>
          <w:lang w:eastAsia="pl-PL"/>
        </w:rPr>
      </w:pPr>
      <w:r w:rsidRPr="00875343">
        <w:rPr>
          <w:rFonts w:ascii="Times New Roman" w:eastAsia="Times New Roman" w:hAnsi="Times New Roman" w:cs="Times New Roman"/>
          <w:b/>
          <w:sz w:val="24"/>
          <w:szCs w:val="24"/>
          <w:lang w:eastAsia="pl-PL"/>
        </w:rPr>
        <w:t xml:space="preserve">określam </w:t>
      </w:r>
    </w:p>
    <w:p w14:paraId="355090D9" w14:textId="77777777" w:rsidR="00391B23" w:rsidRPr="00875343" w:rsidRDefault="00391B23" w:rsidP="00875343">
      <w:pPr>
        <w:spacing w:after="0" w:line="240" w:lineRule="auto"/>
        <w:jc w:val="center"/>
        <w:rPr>
          <w:rFonts w:ascii="Times New Roman" w:eastAsia="Times New Roman" w:hAnsi="Times New Roman" w:cs="Times New Roman"/>
          <w:b/>
          <w:sz w:val="24"/>
          <w:szCs w:val="24"/>
          <w:lang w:eastAsia="pl-PL"/>
        </w:rPr>
      </w:pPr>
    </w:p>
    <w:p w14:paraId="6ED1A394" w14:textId="541142AB" w:rsidR="00391B23" w:rsidRPr="00875343" w:rsidRDefault="00391B23" w:rsidP="00875343">
      <w:pPr>
        <w:spacing w:after="0" w:line="240" w:lineRule="auto"/>
        <w:jc w:val="both"/>
        <w:rPr>
          <w:rFonts w:ascii="Times New Roman" w:hAnsi="Times New Roman" w:cs="Times New Roman"/>
          <w:b/>
          <w:sz w:val="24"/>
          <w:szCs w:val="24"/>
        </w:rPr>
      </w:pPr>
      <w:r w:rsidRPr="00875343">
        <w:rPr>
          <w:rFonts w:ascii="Times New Roman" w:hAnsi="Times New Roman" w:cs="Times New Roman"/>
          <w:bCs/>
          <w:sz w:val="24"/>
          <w:szCs w:val="24"/>
        </w:rPr>
        <w:t>środowiskowe uwarunkowania na realizację przedsięwzięcia pod nazwą:</w:t>
      </w:r>
      <w:r w:rsidRPr="00875343">
        <w:rPr>
          <w:rFonts w:ascii="Times New Roman" w:hAnsi="Times New Roman" w:cs="Times New Roman"/>
          <w:sz w:val="24"/>
          <w:szCs w:val="24"/>
        </w:rPr>
        <w:t xml:space="preserve"> </w:t>
      </w:r>
      <w:bookmarkStart w:id="0" w:name="_Hlk7506867"/>
      <w:r w:rsidRPr="00875343">
        <w:rPr>
          <w:rFonts w:ascii="Times New Roman" w:hAnsi="Times New Roman" w:cs="Times New Roman"/>
          <w:b/>
          <w:sz w:val="24"/>
          <w:szCs w:val="24"/>
        </w:rPr>
        <w:t xml:space="preserve">„Przebudowa drogi powiatowej 4116S ul. Legionów w Czechowicach-Dziedzicach na odcinku od </w:t>
      </w:r>
      <w:r w:rsidR="00DE4D96" w:rsidRPr="00875343">
        <w:rPr>
          <w:rFonts w:ascii="Times New Roman" w:hAnsi="Times New Roman" w:cs="Times New Roman"/>
          <w:b/>
          <w:sz w:val="24"/>
          <w:szCs w:val="24"/>
        </w:rPr>
        <w:t xml:space="preserve">Ronda Żołnierzy AK do </w:t>
      </w:r>
      <w:r w:rsidRPr="00875343">
        <w:rPr>
          <w:rFonts w:ascii="Times New Roman" w:hAnsi="Times New Roman" w:cs="Times New Roman"/>
          <w:b/>
          <w:sz w:val="24"/>
          <w:szCs w:val="24"/>
        </w:rPr>
        <w:t>ul. Lipowskiej</w:t>
      </w:r>
      <w:r w:rsidR="00DE4D96" w:rsidRPr="00875343">
        <w:rPr>
          <w:rFonts w:ascii="Times New Roman" w:hAnsi="Times New Roman" w:cs="Times New Roman"/>
          <w:b/>
          <w:sz w:val="24"/>
          <w:szCs w:val="24"/>
        </w:rPr>
        <w:t xml:space="preserve"> – etap II</w:t>
      </w:r>
      <w:r w:rsidRPr="00875343">
        <w:rPr>
          <w:rFonts w:ascii="Times New Roman" w:hAnsi="Times New Roman" w:cs="Times New Roman"/>
          <w:b/>
          <w:sz w:val="24"/>
          <w:szCs w:val="24"/>
        </w:rPr>
        <w:t>”</w:t>
      </w:r>
      <w:bookmarkEnd w:id="0"/>
      <w:r w:rsidRPr="00875343">
        <w:rPr>
          <w:rFonts w:ascii="Times New Roman" w:hAnsi="Times New Roman" w:cs="Times New Roman"/>
          <w:b/>
          <w:sz w:val="24"/>
          <w:szCs w:val="24"/>
        </w:rPr>
        <w:t>:</w:t>
      </w:r>
    </w:p>
    <w:p w14:paraId="352721B5" w14:textId="77777777" w:rsidR="00F459A5" w:rsidRPr="00875343" w:rsidRDefault="00F459A5" w:rsidP="00875343">
      <w:pPr>
        <w:spacing w:after="0" w:line="240" w:lineRule="auto"/>
        <w:jc w:val="both"/>
        <w:rPr>
          <w:rFonts w:ascii="Times New Roman" w:hAnsi="Times New Roman" w:cs="Times New Roman"/>
          <w:b/>
          <w:sz w:val="24"/>
          <w:szCs w:val="24"/>
        </w:rPr>
      </w:pPr>
    </w:p>
    <w:p w14:paraId="42B4C029" w14:textId="44D22CDF" w:rsidR="00F459A5" w:rsidRPr="00875343" w:rsidRDefault="00F459A5" w:rsidP="00875343">
      <w:pPr>
        <w:pStyle w:val="Akapitzlist"/>
        <w:numPr>
          <w:ilvl w:val="0"/>
          <w:numId w:val="5"/>
        </w:numPr>
        <w:jc w:val="both"/>
        <w:rPr>
          <w:bCs/>
        </w:rPr>
      </w:pPr>
      <w:r w:rsidRPr="00875343">
        <w:rPr>
          <w:bCs/>
        </w:rPr>
        <w:t>u</w:t>
      </w:r>
      <w:r w:rsidR="00F375E6" w:rsidRPr="00875343">
        <w:rPr>
          <w:bCs/>
        </w:rPr>
        <w:t>sunięci</w:t>
      </w:r>
      <w:r w:rsidR="00875343" w:rsidRPr="00875343">
        <w:rPr>
          <w:bCs/>
        </w:rPr>
        <w:t>e</w:t>
      </w:r>
      <w:r w:rsidR="00F375E6" w:rsidRPr="00875343">
        <w:rPr>
          <w:bCs/>
        </w:rPr>
        <w:t xml:space="preserve"> drzew i krzewów, które kolidują z projektowanym przedsięwzięciem, należy wykonać poza okresem lęgowym ptaków, tj. od 16 października do końca lutego</w:t>
      </w:r>
      <w:r w:rsidRPr="00875343">
        <w:rPr>
          <w:bCs/>
        </w:rPr>
        <w:t xml:space="preserve">. </w:t>
      </w:r>
      <w:r w:rsidR="00F375E6" w:rsidRPr="00875343">
        <w:rPr>
          <w:bCs/>
        </w:rPr>
        <w:t>Usunięcia można dokonać w innym terminie niż podany wyżej jednak pod nadzorem ornitologicznym</w:t>
      </w:r>
      <w:r w:rsidRPr="00875343">
        <w:rPr>
          <w:bCs/>
        </w:rPr>
        <w:t>;</w:t>
      </w:r>
      <w:r w:rsidR="00F375E6" w:rsidRPr="00875343">
        <w:rPr>
          <w:bCs/>
        </w:rPr>
        <w:t xml:space="preserve"> </w:t>
      </w:r>
    </w:p>
    <w:p w14:paraId="4987FE4B" w14:textId="77777777" w:rsidR="00F459A5" w:rsidRPr="00875343" w:rsidRDefault="00F459A5" w:rsidP="00875343">
      <w:pPr>
        <w:pStyle w:val="Akapitzlist"/>
        <w:numPr>
          <w:ilvl w:val="0"/>
          <w:numId w:val="5"/>
        </w:numPr>
        <w:jc w:val="both"/>
        <w:rPr>
          <w:bCs/>
        </w:rPr>
      </w:pPr>
      <w:r w:rsidRPr="00875343">
        <w:rPr>
          <w:bCs/>
        </w:rPr>
        <w:t>d</w:t>
      </w:r>
      <w:r w:rsidR="00F375E6" w:rsidRPr="00875343">
        <w:rPr>
          <w:bCs/>
        </w:rPr>
        <w:t xml:space="preserve">rzewa znajdujące się w obrębie inwestycji, nieprzeznaczone do wycinki, należy zabezpieczyć przed uszkodzeniami mechanicznymi lub chemicznymi w następujący sposób: </w:t>
      </w:r>
    </w:p>
    <w:p w14:paraId="4C00A973" w14:textId="6B4B76CF" w:rsidR="00F459A5" w:rsidRPr="00875343" w:rsidRDefault="00F375E6" w:rsidP="00875343">
      <w:pPr>
        <w:pStyle w:val="Akapitzlist"/>
        <w:numPr>
          <w:ilvl w:val="0"/>
          <w:numId w:val="6"/>
        </w:numPr>
        <w:jc w:val="both"/>
        <w:rPr>
          <w:bCs/>
        </w:rPr>
      </w:pPr>
      <w:r w:rsidRPr="00875343">
        <w:rPr>
          <w:bCs/>
        </w:rPr>
        <w:t>należy osłonić pnie drzew przy użyciu np. drewnianych listew, tkaniny jutowej lub grubych mat słomianych lub trzcinowych</w:t>
      </w:r>
      <w:r w:rsidR="007677CB" w:rsidRPr="00875343">
        <w:rPr>
          <w:bCs/>
        </w:rPr>
        <w:t>;</w:t>
      </w:r>
      <w:r w:rsidRPr="00875343">
        <w:rPr>
          <w:bCs/>
        </w:rPr>
        <w:t xml:space="preserve"> </w:t>
      </w:r>
    </w:p>
    <w:p w14:paraId="2160E9D5" w14:textId="7E1C5BDB" w:rsidR="00F459A5" w:rsidRPr="00875343" w:rsidRDefault="00F375E6" w:rsidP="00875343">
      <w:pPr>
        <w:pStyle w:val="Akapitzlist"/>
        <w:numPr>
          <w:ilvl w:val="0"/>
          <w:numId w:val="6"/>
        </w:numPr>
        <w:jc w:val="both"/>
        <w:rPr>
          <w:bCs/>
        </w:rPr>
      </w:pPr>
      <w:r w:rsidRPr="00875343">
        <w:rPr>
          <w:bCs/>
        </w:rPr>
        <w:t>wykopy bezpośrednio przy pniach drzew należy wykonywać ręcznie. Przycięte korzenie należy zabezpieczyć preparatami grzybobójczymi. Odkopane korzenie winny zostać wpuszczone głębiej i zabezpieczone przed wysychaniem lub przed przymrozkami. Wykopy w pobliżu drzew winny zostać niezwłocznie zasypane</w:t>
      </w:r>
      <w:r w:rsidR="007677CB" w:rsidRPr="00875343">
        <w:rPr>
          <w:bCs/>
        </w:rPr>
        <w:t>;</w:t>
      </w:r>
      <w:r w:rsidRPr="00875343">
        <w:rPr>
          <w:bCs/>
        </w:rPr>
        <w:t xml:space="preserve"> </w:t>
      </w:r>
    </w:p>
    <w:p w14:paraId="54CB80B9" w14:textId="5F3F44E3" w:rsidR="00F459A5" w:rsidRPr="00875343" w:rsidRDefault="00F375E6" w:rsidP="00875343">
      <w:pPr>
        <w:pStyle w:val="Akapitzlist"/>
        <w:numPr>
          <w:ilvl w:val="0"/>
          <w:numId w:val="6"/>
        </w:numPr>
        <w:jc w:val="both"/>
        <w:rPr>
          <w:bCs/>
        </w:rPr>
      </w:pPr>
      <w:r w:rsidRPr="00875343">
        <w:rPr>
          <w:bCs/>
        </w:rPr>
        <w:lastRenderedPageBreak/>
        <w:t>zabrania się obcinania korzeni szkieletowych drzew, gdyż grozi to zachwianiem ich statyki</w:t>
      </w:r>
      <w:r w:rsidR="007677CB" w:rsidRPr="00875343">
        <w:rPr>
          <w:bCs/>
        </w:rPr>
        <w:t>;</w:t>
      </w:r>
    </w:p>
    <w:p w14:paraId="34FF0333" w14:textId="2D40A5FD" w:rsidR="00F459A5" w:rsidRPr="00875343" w:rsidRDefault="00F375E6" w:rsidP="00875343">
      <w:pPr>
        <w:pStyle w:val="Akapitzlist"/>
        <w:numPr>
          <w:ilvl w:val="0"/>
          <w:numId w:val="6"/>
        </w:numPr>
        <w:jc w:val="both"/>
        <w:rPr>
          <w:bCs/>
        </w:rPr>
      </w:pPr>
      <w:r w:rsidRPr="00875343">
        <w:rPr>
          <w:bCs/>
        </w:rPr>
        <w:t>w obrębie rzutu korony nie można magazynować materiałów chemicznych, budowlanych i ziemi z powstałych wykopów, stosować otwartego ognia, lokalizować placów manewrowych i miejsc postoju sprzętu ciężkiego</w:t>
      </w:r>
      <w:r w:rsidR="007677CB" w:rsidRPr="00875343">
        <w:rPr>
          <w:bCs/>
        </w:rPr>
        <w:t>;</w:t>
      </w:r>
      <w:r w:rsidRPr="00875343">
        <w:rPr>
          <w:bCs/>
        </w:rPr>
        <w:t xml:space="preserve"> </w:t>
      </w:r>
    </w:p>
    <w:p w14:paraId="64D715EF" w14:textId="77777777" w:rsidR="00F459A5" w:rsidRPr="00875343" w:rsidRDefault="00F375E6" w:rsidP="00875343">
      <w:pPr>
        <w:pStyle w:val="Akapitzlist"/>
        <w:numPr>
          <w:ilvl w:val="0"/>
          <w:numId w:val="6"/>
        </w:numPr>
        <w:jc w:val="both"/>
        <w:rPr>
          <w:bCs/>
        </w:rPr>
      </w:pPr>
      <w:r w:rsidRPr="00875343">
        <w:rPr>
          <w:bCs/>
        </w:rPr>
        <w:t xml:space="preserve">po zakończeniu prac zabezpieczenia drzew należy zdemontować. </w:t>
      </w:r>
    </w:p>
    <w:p w14:paraId="4CB1C6A3" w14:textId="77777777" w:rsidR="00FB3726" w:rsidRPr="00875343" w:rsidRDefault="00FB3726" w:rsidP="00875343">
      <w:pPr>
        <w:pStyle w:val="Akapitzlist"/>
        <w:numPr>
          <w:ilvl w:val="0"/>
          <w:numId w:val="5"/>
        </w:numPr>
        <w:jc w:val="both"/>
        <w:rPr>
          <w:bCs/>
        </w:rPr>
      </w:pPr>
      <w:r w:rsidRPr="00875343">
        <w:rPr>
          <w:bCs/>
        </w:rPr>
        <w:t>w</w:t>
      </w:r>
      <w:r w:rsidR="00F375E6" w:rsidRPr="00875343">
        <w:rPr>
          <w:bCs/>
        </w:rPr>
        <w:t xml:space="preserve"> celu ochrony przed nieumyślnym zabijaniem zwierząt w trakcie realizacji przedsięwzięcia: </w:t>
      </w:r>
    </w:p>
    <w:p w14:paraId="0687B616" w14:textId="5EB522BC" w:rsidR="00FB3726" w:rsidRPr="00875343" w:rsidRDefault="00F375E6" w:rsidP="00875343">
      <w:pPr>
        <w:pStyle w:val="Akapitzlist"/>
        <w:numPr>
          <w:ilvl w:val="0"/>
          <w:numId w:val="12"/>
        </w:numPr>
        <w:jc w:val="both"/>
        <w:rPr>
          <w:bCs/>
        </w:rPr>
      </w:pPr>
      <w:r w:rsidRPr="00875343">
        <w:rPr>
          <w:bCs/>
        </w:rPr>
        <w:t>prace muszą być prowadzone w sposób umożliwiający spontaniczne przemieszczanie się zwierząt ze stref zagrożenia</w:t>
      </w:r>
      <w:r w:rsidR="007677CB" w:rsidRPr="00875343">
        <w:rPr>
          <w:bCs/>
        </w:rPr>
        <w:t>;</w:t>
      </w:r>
      <w:r w:rsidRPr="00875343">
        <w:rPr>
          <w:bCs/>
        </w:rPr>
        <w:t xml:space="preserve"> </w:t>
      </w:r>
    </w:p>
    <w:p w14:paraId="53F5F7AB" w14:textId="07E385B7" w:rsidR="00FB3726" w:rsidRPr="00875343" w:rsidRDefault="00F375E6" w:rsidP="00875343">
      <w:pPr>
        <w:pStyle w:val="Akapitzlist"/>
        <w:numPr>
          <w:ilvl w:val="0"/>
          <w:numId w:val="12"/>
        </w:numPr>
        <w:jc w:val="both"/>
        <w:rPr>
          <w:bCs/>
        </w:rPr>
      </w:pPr>
      <w:r w:rsidRPr="00875343">
        <w:rPr>
          <w:bCs/>
        </w:rPr>
        <w:t>realizacja inwestycji nie może powodować powstawania pułapek, z których ucieczka zwierząt będzie niemożliwa. Wszelkie wykopy należy zabezpieczyć przed możliwością uwięzienia w nich zwierząt (np. poprzez zastosowanie siatki o oczkach nie większych niż 0,5 cm i wysokości co najmniej 50 cm, wkopanej w ziemię, etc.) lub wykonać w sposób pozwalający na ich samoistne opuszczenie przez zwierzęta</w:t>
      </w:r>
      <w:r w:rsidR="007677CB" w:rsidRPr="00875343">
        <w:rPr>
          <w:bCs/>
        </w:rPr>
        <w:t>;</w:t>
      </w:r>
      <w:r w:rsidRPr="00875343">
        <w:rPr>
          <w:bCs/>
        </w:rPr>
        <w:t xml:space="preserve"> </w:t>
      </w:r>
    </w:p>
    <w:p w14:paraId="4279B718" w14:textId="2A360CB2" w:rsidR="00FB3726" w:rsidRPr="00875343" w:rsidRDefault="00F375E6" w:rsidP="00875343">
      <w:pPr>
        <w:pStyle w:val="Akapitzlist"/>
        <w:numPr>
          <w:ilvl w:val="0"/>
          <w:numId w:val="12"/>
        </w:numPr>
        <w:jc w:val="both"/>
        <w:rPr>
          <w:bCs/>
        </w:rPr>
      </w:pPr>
      <w:r w:rsidRPr="00875343">
        <w:rPr>
          <w:bCs/>
        </w:rPr>
        <w:t>jeżeli mimo zastosowanych rozwiązań zwierzęta przedostaną się na plac budowy należy je uwolnić. Uwolnione zwierzęta należy przenieść do odpowiednich siedlisk poza rejon objęty inwestycją. Przy wyborze miejsca, do którego zwierzęta zostaną przeniesione należy wziąć pod uwagę możliwość ich przetrwania we właściwym stanie ochrony na nowym stanowisku, również z</w:t>
      </w:r>
      <w:r w:rsidR="007E6BEA">
        <w:rPr>
          <w:bCs/>
        </w:rPr>
        <w:t> </w:t>
      </w:r>
      <w:r w:rsidRPr="00875343">
        <w:rPr>
          <w:bCs/>
        </w:rPr>
        <w:t>uwzględnieniem czynników antropogenicznych.</w:t>
      </w:r>
    </w:p>
    <w:p w14:paraId="358DD818" w14:textId="7EA6B92D" w:rsidR="00FB3726" w:rsidRPr="00875343" w:rsidRDefault="00FB3726" w:rsidP="00875343">
      <w:pPr>
        <w:pStyle w:val="Akapitzlist"/>
        <w:numPr>
          <w:ilvl w:val="0"/>
          <w:numId w:val="5"/>
        </w:numPr>
        <w:jc w:val="both"/>
        <w:rPr>
          <w:bCs/>
        </w:rPr>
      </w:pPr>
      <w:r w:rsidRPr="00875343">
        <w:rPr>
          <w:bCs/>
        </w:rPr>
        <w:t>w</w:t>
      </w:r>
      <w:r w:rsidR="00F375E6" w:rsidRPr="00875343">
        <w:rPr>
          <w:bCs/>
        </w:rPr>
        <w:t xml:space="preserve"> sytuacji wystąpienia awarii, w skutek której grunt zostanie zanieczyszczony, należy niezwłocznie usunąć zanieczyszczone warstwy ziemi i przekazać specjalistycznej firmie posiadającej stosowne zezwolenia na prowadzenie działalności w zakresie gospodarowania odpadami niebezpiecznymi</w:t>
      </w:r>
      <w:r w:rsidR="007677CB" w:rsidRPr="00875343">
        <w:rPr>
          <w:bCs/>
        </w:rPr>
        <w:t>;</w:t>
      </w:r>
    </w:p>
    <w:p w14:paraId="5D1AFB7E" w14:textId="2D3B51C3" w:rsidR="007677CB" w:rsidRPr="00875343" w:rsidRDefault="00102D58" w:rsidP="00875343">
      <w:pPr>
        <w:pStyle w:val="Akapitzlist"/>
        <w:numPr>
          <w:ilvl w:val="0"/>
          <w:numId w:val="5"/>
        </w:numPr>
        <w:jc w:val="both"/>
        <w:rPr>
          <w:bCs/>
        </w:rPr>
      </w:pPr>
      <w:r w:rsidRPr="00875343">
        <w:rPr>
          <w:bCs/>
        </w:rPr>
        <w:t>w sytuacjach awaryjnych (np. wyciek paliwa, oleju) należy podjąć niezwłoczne działania mające na celu zapobieganie przenikaniu zanieczyszczeń do wód powierzchniowych i podziemnych (np. poprzez unieszkodliwienie wycieku za pomocą odpowiednich sorbentów, które po wykorzystaniu zostaną przekazane wyspecjalizowanym firmom);</w:t>
      </w:r>
    </w:p>
    <w:p w14:paraId="679D3747" w14:textId="595B711D" w:rsidR="00FB3726" w:rsidRPr="00875343" w:rsidRDefault="00FB3726" w:rsidP="00875343">
      <w:pPr>
        <w:pStyle w:val="Akapitzlist"/>
        <w:numPr>
          <w:ilvl w:val="0"/>
          <w:numId w:val="5"/>
        </w:numPr>
        <w:jc w:val="both"/>
        <w:rPr>
          <w:bCs/>
        </w:rPr>
      </w:pPr>
      <w:r w:rsidRPr="00875343">
        <w:rPr>
          <w:bCs/>
        </w:rPr>
        <w:t>w</w:t>
      </w:r>
      <w:r w:rsidR="00F375E6" w:rsidRPr="00875343">
        <w:rPr>
          <w:bCs/>
        </w:rPr>
        <w:t xml:space="preserve"> celu ograniczenia uciążliwości hałasowej prace budowlano-montażowe przy użyciu ciężkiego sprzętu budowlanego oraz transport maszyn i materiałów budowlanych, w</w:t>
      </w:r>
      <w:r w:rsidR="007E6BEA">
        <w:rPr>
          <w:bCs/>
        </w:rPr>
        <w:t> </w:t>
      </w:r>
      <w:r w:rsidR="00F375E6" w:rsidRPr="00875343">
        <w:rPr>
          <w:bCs/>
        </w:rPr>
        <w:t>sąsiedztwie terenów podlegających ochronie akustycznej i zabudowy mieszkaniowej, należy prowadzić wyłącznie w porze dziennej między godziną 6:00 a</w:t>
      </w:r>
      <w:r w:rsidR="007E6BEA">
        <w:rPr>
          <w:bCs/>
        </w:rPr>
        <w:t> </w:t>
      </w:r>
      <w:r w:rsidR="00F375E6" w:rsidRPr="00875343">
        <w:rPr>
          <w:bCs/>
        </w:rPr>
        <w:t>22:00</w:t>
      </w:r>
      <w:r w:rsidR="007677CB" w:rsidRPr="00875343">
        <w:rPr>
          <w:bCs/>
        </w:rPr>
        <w:t>;</w:t>
      </w:r>
      <w:r w:rsidR="00F375E6" w:rsidRPr="00875343">
        <w:rPr>
          <w:bCs/>
        </w:rPr>
        <w:t xml:space="preserve"> </w:t>
      </w:r>
    </w:p>
    <w:p w14:paraId="72088F95" w14:textId="5C9D686A" w:rsidR="00102D58" w:rsidRPr="00875343" w:rsidRDefault="007A04D0" w:rsidP="00875343">
      <w:pPr>
        <w:pStyle w:val="Akapitzlist"/>
        <w:numPr>
          <w:ilvl w:val="0"/>
          <w:numId w:val="5"/>
        </w:numPr>
        <w:jc w:val="both"/>
        <w:rPr>
          <w:bCs/>
        </w:rPr>
      </w:pPr>
      <w:r w:rsidRPr="00875343">
        <w:rPr>
          <w:bCs/>
        </w:rPr>
        <w:t>zaplecze techniczne, miejsca magazynowania materiałów budowlanych i odpadów oraz miejsca postoju maszyn budowlanych i sprzętu transportowego należy zorganizować na terenie utwardzonym, w sposób zabezpieczający przed przedostawaniem się zanieczyszczeń do gruntu;</w:t>
      </w:r>
    </w:p>
    <w:p w14:paraId="4332E2EC" w14:textId="79580806" w:rsidR="00571E04" w:rsidRPr="00875343" w:rsidRDefault="00FB3726" w:rsidP="00875343">
      <w:pPr>
        <w:pStyle w:val="Akapitzlist"/>
        <w:numPr>
          <w:ilvl w:val="0"/>
          <w:numId w:val="5"/>
        </w:numPr>
        <w:jc w:val="both"/>
        <w:rPr>
          <w:bCs/>
        </w:rPr>
      </w:pPr>
      <w:r w:rsidRPr="00875343">
        <w:rPr>
          <w:bCs/>
        </w:rPr>
        <w:t>w</w:t>
      </w:r>
      <w:r w:rsidR="00F375E6" w:rsidRPr="00875343">
        <w:rPr>
          <w:bCs/>
        </w:rPr>
        <w:t>szystkie odpady przeznaczone do czasowego magazynowania należy uprzednio posegregować. Odpady winny być magazynowane w wyznaczonych i wydzielonych miejscach. Miejsca czasowego magazynowania odpadów (do momentu ich odbioru przez uprawnione podmioty) winny być uszczelnione. Magazynowanie odpadów luzem winno odbywać się pod zadaszeniem lub odpady te należy przykrywać w taki sposób, aby nie powstawały ścieki przemysłowe w wyniku kontaktu tych odpadów z</w:t>
      </w:r>
      <w:r w:rsidR="007E6BEA">
        <w:rPr>
          <w:bCs/>
        </w:rPr>
        <w:t> </w:t>
      </w:r>
      <w:r w:rsidR="00F375E6" w:rsidRPr="00875343">
        <w:rPr>
          <w:bCs/>
        </w:rPr>
        <w:t>wodami opadowymi i roztopowymi</w:t>
      </w:r>
      <w:r w:rsidR="007677CB" w:rsidRPr="00875343">
        <w:rPr>
          <w:bCs/>
        </w:rPr>
        <w:t>;</w:t>
      </w:r>
      <w:r w:rsidR="00F375E6" w:rsidRPr="00875343">
        <w:rPr>
          <w:bCs/>
        </w:rPr>
        <w:t xml:space="preserve"> </w:t>
      </w:r>
    </w:p>
    <w:p w14:paraId="665DAB1D" w14:textId="77777777" w:rsidR="00571E04" w:rsidRPr="00875343" w:rsidRDefault="00571E04" w:rsidP="00875343">
      <w:pPr>
        <w:pStyle w:val="Akapitzlist"/>
        <w:numPr>
          <w:ilvl w:val="0"/>
          <w:numId w:val="5"/>
        </w:numPr>
        <w:jc w:val="both"/>
        <w:rPr>
          <w:bCs/>
        </w:rPr>
      </w:pPr>
      <w:r w:rsidRPr="00875343">
        <w:rPr>
          <w:bCs/>
        </w:rPr>
        <w:t>r</w:t>
      </w:r>
      <w:r w:rsidR="00F375E6" w:rsidRPr="00875343">
        <w:rPr>
          <w:bCs/>
        </w:rPr>
        <w:t xml:space="preserve">oboty budowlane należy prowadzić w sposób powodujący jak najmniejszą emisję substancji do powietrza, w szczególności poprzez: </w:t>
      </w:r>
    </w:p>
    <w:p w14:paraId="546AF27B" w14:textId="16D6AE39" w:rsidR="00571E04" w:rsidRPr="00875343" w:rsidRDefault="00F375E6" w:rsidP="00875343">
      <w:pPr>
        <w:pStyle w:val="Akapitzlist"/>
        <w:numPr>
          <w:ilvl w:val="0"/>
          <w:numId w:val="14"/>
        </w:numPr>
        <w:jc w:val="both"/>
        <w:rPr>
          <w:bCs/>
        </w:rPr>
      </w:pPr>
      <w:r w:rsidRPr="00875343">
        <w:rPr>
          <w:bCs/>
        </w:rPr>
        <w:lastRenderedPageBreak/>
        <w:t>wykorzystywanie w pierwszej kolejności istniejącej sieci drogowej jako dróg dojazdowych</w:t>
      </w:r>
      <w:r w:rsidR="007677CB" w:rsidRPr="00875343">
        <w:rPr>
          <w:bCs/>
        </w:rPr>
        <w:t>;</w:t>
      </w:r>
      <w:r w:rsidRPr="00875343">
        <w:rPr>
          <w:bCs/>
        </w:rPr>
        <w:t xml:space="preserve"> </w:t>
      </w:r>
    </w:p>
    <w:p w14:paraId="7728EE3E" w14:textId="580120E0" w:rsidR="00571E04" w:rsidRPr="00875343" w:rsidRDefault="00F375E6" w:rsidP="00875343">
      <w:pPr>
        <w:pStyle w:val="Akapitzlist"/>
        <w:numPr>
          <w:ilvl w:val="0"/>
          <w:numId w:val="14"/>
        </w:numPr>
        <w:jc w:val="both"/>
        <w:rPr>
          <w:bCs/>
        </w:rPr>
      </w:pPr>
      <w:r w:rsidRPr="00875343">
        <w:rPr>
          <w:bCs/>
        </w:rPr>
        <w:t>zraszanie wodą placu budowy w przypadku widocznego unosu pyłu</w:t>
      </w:r>
      <w:r w:rsidR="007677CB" w:rsidRPr="00875343">
        <w:rPr>
          <w:bCs/>
        </w:rPr>
        <w:t>;</w:t>
      </w:r>
      <w:r w:rsidRPr="00875343">
        <w:rPr>
          <w:bCs/>
        </w:rPr>
        <w:t xml:space="preserve"> </w:t>
      </w:r>
    </w:p>
    <w:p w14:paraId="2DB063C2" w14:textId="2CE2E851" w:rsidR="00571E04" w:rsidRPr="00875343" w:rsidRDefault="00F375E6" w:rsidP="00875343">
      <w:pPr>
        <w:pStyle w:val="Akapitzlist"/>
        <w:numPr>
          <w:ilvl w:val="0"/>
          <w:numId w:val="14"/>
        </w:numPr>
        <w:jc w:val="both"/>
        <w:rPr>
          <w:bCs/>
        </w:rPr>
      </w:pPr>
      <w:r w:rsidRPr="00875343">
        <w:rPr>
          <w:bCs/>
        </w:rPr>
        <w:t>utrzymywanie w czystości miejsc położonych w pobliżu wykonywanych prac, (które narażone będą na zanieczyszczenia powstające w wyniku ich prowadzenia) oraz czyszczenie, w tym także na mokro (w przypadku widocznego unosu pyłu) powierzchni dróg wyjazdowych z placu budowy</w:t>
      </w:r>
      <w:r w:rsidR="007677CB" w:rsidRPr="00875343">
        <w:rPr>
          <w:bCs/>
        </w:rPr>
        <w:t>;</w:t>
      </w:r>
      <w:r w:rsidRPr="00875343">
        <w:rPr>
          <w:bCs/>
        </w:rPr>
        <w:t xml:space="preserve"> </w:t>
      </w:r>
    </w:p>
    <w:p w14:paraId="1D56720D" w14:textId="0293C59D" w:rsidR="00571E04" w:rsidRPr="00875343" w:rsidRDefault="00F375E6" w:rsidP="00875343">
      <w:pPr>
        <w:pStyle w:val="Akapitzlist"/>
        <w:numPr>
          <w:ilvl w:val="0"/>
          <w:numId w:val="14"/>
        </w:numPr>
        <w:jc w:val="both"/>
        <w:rPr>
          <w:bCs/>
        </w:rPr>
      </w:pPr>
      <w:r w:rsidRPr="00875343">
        <w:rPr>
          <w:bCs/>
        </w:rPr>
        <w:t>czyszczenie kół pojazdów opuszczających teren budowy przy zastosowaniu myjki do mycia kół</w:t>
      </w:r>
      <w:r w:rsidR="007677CB" w:rsidRPr="00875343">
        <w:rPr>
          <w:bCs/>
        </w:rPr>
        <w:t>;</w:t>
      </w:r>
      <w:r w:rsidRPr="00875343">
        <w:rPr>
          <w:bCs/>
        </w:rPr>
        <w:t xml:space="preserve"> </w:t>
      </w:r>
    </w:p>
    <w:p w14:paraId="2DBE4379" w14:textId="72228956" w:rsidR="00571E04" w:rsidRPr="00875343" w:rsidRDefault="00F375E6" w:rsidP="00875343">
      <w:pPr>
        <w:pStyle w:val="Akapitzlist"/>
        <w:numPr>
          <w:ilvl w:val="0"/>
          <w:numId w:val="14"/>
        </w:numPr>
        <w:jc w:val="both"/>
        <w:rPr>
          <w:bCs/>
        </w:rPr>
      </w:pPr>
      <w:r w:rsidRPr="00875343">
        <w:rPr>
          <w:bCs/>
        </w:rPr>
        <w:t>zakrywanie magazynowanych materiałów pylistych plandekami lub zraszanie ich wodą</w:t>
      </w:r>
      <w:r w:rsidR="007677CB" w:rsidRPr="00875343">
        <w:rPr>
          <w:bCs/>
        </w:rPr>
        <w:t>;</w:t>
      </w:r>
      <w:r w:rsidRPr="00875343">
        <w:rPr>
          <w:bCs/>
        </w:rPr>
        <w:t xml:space="preserve"> </w:t>
      </w:r>
    </w:p>
    <w:p w14:paraId="438F759E" w14:textId="3BE210E2" w:rsidR="00571E04" w:rsidRPr="00875343" w:rsidRDefault="00F375E6" w:rsidP="00875343">
      <w:pPr>
        <w:pStyle w:val="Akapitzlist"/>
        <w:numPr>
          <w:ilvl w:val="0"/>
          <w:numId w:val="14"/>
        </w:numPr>
        <w:jc w:val="both"/>
        <w:rPr>
          <w:bCs/>
        </w:rPr>
      </w:pPr>
      <w:r w:rsidRPr="00875343">
        <w:rPr>
          <w:bCs/>
        </w:rPr>
        <w:t>do transportu materiałów sypkich należy używać pojazdów wyposażonych w</w:t>
      </w:r>
      <w:r w:rsidR="007E6BEA">
        <w:rPr>
          <w:bCs/>
        </w:rPr>
        <w:t> </w:t>
      </w:r>
      <w:r w:rsidRPr="00875343">
        <w:rPr>
          <w:bCs/>
        </w:rPr>
        <w:t>opończe ograniczające pylenie</w:t>
      </w:r>
      <w:r w:rsidR="007677CB" w:rsidRPr="00875343">
        <w:rPr>
          <w:bCs/>
        </w:rPr>
        <w:t>;</w:t>
      </w:r>
      <w:r w:rsidRPr="00875343">
        <w:rPr>
          <w:bCs/>
        </w:rPr>
        <w:t xml:space="preserve"> </w:t>
      </w:r>
    </w:p>
    <w:p w14:paraId="2DF7E620" w14:textId="4379E78B" w:rsidR="00571E04" w:rsidRPr="00875343" w:rsidRDefault="00F375E6" w:rsidP="00875343">
      <w:pPr>
        <w:pStyle w:val="Akapitzlist"/>
        <w:numPr>
          <w:ilvl w:val="0"/>
          <w:numId w:val="14"/>
        </w:numPr>
        <w:jc w:val="both"/>
        <w:rPr>
          <w:bCs/>
        </w:rPr>
      </w:pPr>
      <w:r w:rsidRPr="00875343">
        <w:rPr>
          <w:bCs/>
        </w:rPr>
        <w:t>transportowanie masy bitumicznej samochodami wyposażonymi w</w:t>
      </w:r>
      <w:r w:rsidR="007E6BEA">
        <w:rPr>
          <w:bCs/>
        </w:rPr>
        <w:t> </w:t>
      </w:r>
      <w:r w:rsidRPr="00875343">
        <w:rPr>
          <w:bCs/>
        </w:rPr>
        <w:t>zabezpieczenia ograniczające emisję oparów asfaltu</w:t>
      </w:r>
      <w:r w:rsidR="007677CB" w:rsidRPr="00875343">
        <w:rPr>
          <w:bCs/>
        </w:rPr>
        <w:t>.</w:t>
      </w:r>
    </w:p>
    <w:p w14:paraId="3EA012B1" w14:textId="3A02B413" w:rsidR="007A04D0" w:rsidRPr="00875343" w:rsidRDefault="00A672A3" w:rsidP="00875343">
      <w:pPr>
        <w:pStyle w:val="Akapitzlist"/>
        <w:numPr>
          <w:ilvl w:val="0"/>
          <w:numId w:val="5"/>
        </w:numPr>
        <w:jc w:val="both"/>
        <w:rPr>
          <w:bCs/>
        </w:rPr>
      </w:pPr>
      <w:r w:rsidRPr="00875343">
        <w:rPr>
          <w:bCs/>
        </w:rPr>
        <w:t>nie dopuścić do zanieczyszczenia terenu substancjami mogącymi przeniknąć do wód;</w:t>
      </w:r>
    </w:p>
    <w:p w14:paraId="14C316F8" w14:textId="49B8E66C" w:rsidR="00A672A3" w:rsidRPr="00875343" w:rsidRDefault="00A672A3" w:rsidP="00875343">
      <w:pPr>
        <w:pStyle w:val="Akapitzlist"/>
        <w:numPr>
          <w:ilvl w:val="0"/>
          <w:numId w:val="5"/>
        </w:numPr>
        <w:jc w:val="both"/>
        <w:rPr>
          <w:bCs/>
        </w:rPr>
      </w:pPr>
      <w:r w:rsidRPr="00875343">
        <w:rPr>
          <w:bCs/>
        </w:rPr>
        <w:t>regularnie konserwować oraz czyścić urządzenia podczyszczające wody opadowe i</w:t>
      </w:r>
      <w:r w:rsidR="007E6BEA">
        <w:rPr>
          <w:bCs/>
        </w:rPr>
        <w:t> </w:t>
      </w:r>
      <w:r w:rsidRPr="00875343">
        <w:rPr>
          <w:bCs/>
        </w:rPr>
        <w:t>roztopowe, a odpady z czyszczenia przekazywać wyłącznie podmiotom posiadającym niezbędne zezwolenia;</w:t>
      </w:r>
    </w:p>
    <w:p w14:paraId="6052CF58" w14:textId="426DDFC1" w:rsidR="00A672A3" w:rsidRPr="00875343" w:rsidRDefault="00A672A3" w:rsidP="00875343">
      <w:pPr>
        <w:pStyle w:val="Akapitzlist"/>
        <w:numPr>
          <w:ilvl w:val="0"/>
          <w:numId w:val="5"/>
        </w:numPr>
        <w:jc w:val="both"/>
        <w:rPr>
          <w:bCs/>
        </w:rPr>
      </w:pPr>
      <w:r w:rsidRPr="00875343">
        <w:rPr>
          <w:bCs/>
        </w:rPr>
        <w:t>odprowadzane wody opadowe i roztopowe nie mogą przekraczać wartości dopuszczalnych określonych w Rozporządzeniu Ministra Gospodarki Morskiej i</w:t>
      </w:r>
      <w:r w:rsidR="007E6BEA">
        <w:rPr>
          <w:bCs/>
        </w:rPr>
        <w:t> </w:t>
      </w:r>
      <w:r w:rsidRPr="00875343">
        <w:rPr>
          <w:bCs/>
        </w:rPr>
        <w:t>Żeglugi Śródlądowej</w:t>
      </w:r>
      <w:r w:rsidR="00571780" w:rsidRPr="00875343">
        <w:rPr>
          <w:bCs/>
        </w:rPr>
        <w:t xml:space="preserve"> z dnia 12 lipca 2019 r. w sprawie substancji szczególnie szkodliwych dla środowiska wodnego  oraz warunków, jakie należy spełnić przy wprowadzaniu do wód lub do ziemi ścieków, a także przy odprowadzaniu wód opadowych lub roztopowych do wód lub do urządzeń wodnych (Dz. U. z 2019 r., poz. 1311);</w:t>
      </w:r>
    </w:p>
    <w:p w14:paraId="63BD3FE1" w14:textId="52ECBE59" w:rsidR="00571780" w:rsidRPr="00875343" w:rsidRDefault="00571780" w:rsidP="00875343">
      <w:pPr>
        <w:pStyle w:val="Akapitzlist"/>
        <w:numPr>
          <w:ilvl w:val="0"/>
          <w:numId w:val="5"/>
        </w:numPr>
        <w:jc w:val="both"/>
        <w:rPr>
          <w:bCs/>
        </w:rPr>
      </w:pPr>
      <w:r w:rsidRPr="00875343">
        <w:rPr>
          <w:bCs/>
        </w:rPr>
        <w:t>w przypadku konieczności odwodnienia wykopów, prace odwodnieniowe prowadzić bez konieczności trwałego obniżenia poziomu wód gruntowych; do minimum ograniczyć czas odwadniania</w:t>
      </w:r>
      <w:r w:rsidR="00626044" w:rsidRPr="00875343">
        <w:rPr>
          <w:bCs/>
        </w:rPr>
        <w:t xml:space="preserve"> wykopów; ograniczyć wpływ prac do terenu działek inwestycyjnych; wody z odwodnienia odprowadzić w sposób nie powodujący zalewania terenów sąsiednich oraz niezmieniający stanu wody na gruncie, w</w:t>
      </w:r>
      <w:r w:rsidR="007E6BEA">
        <w:rPr>
          <w:bCs/>
        </w:rPr>
        <w:t> </w:t>
      </w:r>
      <w:r w:rsidR="00626044" w:rsidRPr="00875343">
        <w:rPr>
          <w:bCs/>
        </w:rPr>
        <w:t>szczególności kierunku odpływu wód opadowych ze szkodą dla gruntów sąsiednich.</w:t>
      </w:r>
    </w:p>
    <w:p w14:paraId="4526B186" w14:textId="77777777" w:rsidR="00571E04" w:rsidRPr="00875343" w:rsidRDefault="00571E04" w:rsidP="00875343">
      <w:pPr>
        <w:spacing w:after="0" w:line="240" w:lineRule="auto"/>
        <w:ind w:left="720"/>
        <w:jc w:val="both"/>
        <w:rPr>
          <w:rFonts w:ascii="Times New Roman" w:hAnsi="Times New Roman" w:cs="Times New Roman"/>
          <w:bCs/>
          <w:sz w:val="24"/>
          <w:szCs w:val="24"/>
        </w:rPr>
      </w:pPr>
    </w:p>
    <w:p w14:paraId="7BF3D0EF" w14:textId="77777777" w:rsidR="005A7FF8" w:rsidRPr="00875343" w:rsidRDefault="005A7FF8" w:rsidP="00875343">
      <w:pPr>
        <w:spacing w:after="0" w:line="240" w:lineRule="auto"/>
        <w:jc w:val="center"/>
        <w:rPr>
          <w:rFonts w:ascii="Times New Roman" w:eastAsia="Times New Roman" w:hAnsi="Times New Roman" w:cs="Times New Roman"/>
          <w:b/>
          <w:sz w:val="24"/>
          <w:szCs w:val="24"/>
          <w:lang w:eastAsia="pl-PL"/>
        </w:rPr>
      </w:pPr>
      <w:r w:rsidRPr="00875343">
        <w:rPr>
          <w:rFonts w:ascii="Times New Roman" w:eastAsia="Times New Roman" w:hAnsi="Times New Roman" w:cs="Times New Roman"/>
          <w:b/>
          <w:sz w:val="24"/>
          <w:szCs w:val="24"/>
          <w:lang w:eastAsia="pl-PL"/>
        </w:rPr>
        <w:t>u z a s a d n i e n i e</w:t>
      </w:r>
    </w:p>
    <w:p w14:paraId="53A34BF9" w14:textId="77777777" w:rsidR="005A7FF8" w:rsidRPr="00875343" w:rsidRDefault="005A7FF8" w:rsidP="00875343">
      <w:pPr>
        <w:spacing w:after="0" w:line="240" w:lineRule="auto"/>
        <w:jc w:val="center"/>
        <w:rPr>
          <w:rFonts w:ascii="Times New Roman" w:eastAsia="Times New Roman" w:hAnsi="Times New Roman" w:cs="Times New Roman"/>
          <w:b/>
          <w:sz w:val="24"/>
          <w:szCs w:val="24"/>
          <w:lang w:eastAsia="pl-PL"/>
        </w:rPr>
      </w:pPr>
    </w:p>
    <w:p w14:paraId="3AA65FB5" w14:textId="6DB98862"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 xml:space="preserve">W dniu 20.05.2021 r. Powiat Bielski – Zarząd Dróg Powiatowych w Bielsku-Białej z siedzibą: 43-382 Bielsko-Biała, ul. </w:t>
      </w:r>
      <w:proofErr w:type="spellStart"/>
      <w:r w:rsidRPr="00875343">
        <w:rPr>
          <w:rFonts w:ascii="Times New Roman" w:eastAsia="Times New Roman" w:hAnsi="Times New Roman" w:cs="Times New Roman"/>
          <w:sz w:val="24"/>
          <w:szCs w:val="24"/>
          <w:lang w:eastAsia="pl-PL"/>
        </w:rPr>
        <w:t>Regera</w:t>
      </w:r>
      <w:proofErr w:type="spellEnd"/>
      <w:r w:rsidRPr="00875343">
        <w:rPr>
          <w:rFonts w:ascii="Times New Roman" w:eastAsia="Times New Roman" w:hAnsi="Times New Roman" w:cs="Times New Roman"/>
          <w:sz w:val="24"/>
          <w:szCs w:val="24"/>
          <w:lang w:eastAsia="pl-PL"/>
        </w:rPr>
        <w:t xml:space="preserve"> 81 poprzez pełnomocnika – Pana </w:t>
      </w:r>
      <w:r w:rsidR="00F3631D" w:rsidRPr="00875343">
        <w:rPr>
          <w:rFonts w:ascii="Times New Roman" w:eastAsia="Times New Roman" w:hAnsi="Times New Roman" w:cs="Times New Roman"/>
          <w:sz w:val="24"/>
          <w:szCs w:val="24"/>
          <w:lang w:eastAsia="pl-PL"/>
        </w:rPr>
        <w:t>Marka Krawczyk</w:t>
      </w:r>
      <w:r w:rsidRPr="00875343">
        <w:rPr>
          <w:rFonts w:ascii="Times New Roman" w:eastAsia="Times New Roman" w:hAnsi="Times New Roman" w:cs="Times New Roman"/>
          <w:sz w:val="24"/>
          <w:szCs w:val="24"/>
          <w:lang w:eastAsia="pl-PL"/>
        </w:rPr>
        <w:t xml:space="preserve"> </w:t>
      </w:r>
      <w:r w:rsidR="00F3631D" w:rsidRPr="00875343">
        <w:rPr>
          <w:rFonts w:ascii="Times New Roman" w:eastAsia="Times New Roman" w:hAnsi="Times New Roman" w:cs="Times New Roman"/>
          <w:sz w:val="24"/>
          <w:szCs w:val="24"/>
          <w:lang w:eastAsia="pl-PL"/>
        </w:rPr>
        <w:t xml:space="preserve">reprezentującego Biuro Inżynierskie MK </w:t>
      </w:r>
      <w:proofErr w:type="spellStart"/>
      <w:r w:rsidR="00B82081" w:rsidRPr="00875343">
        <w:rPr>
          <w:rFonts w:ascii="Times New Roman" w:eastAsia="Times New Roman" w:hAnsi="Times New Roman" w:cs="Times New Roman"/>
          <w:sz w:val="24"/>
          <w:szCs w:val="24"/>
          <w:lang w:eastAsia="pl-PL"/>
        </w:rPr>
        <w:t>Sp.j</w:t>
      </w:r>
      <w:proofErr w:type="spellEnd"/>
      <w:r w:rsidR="00B82081" w:rsidRPr="00875343">
        <w:rPr>
          <w:rFonts w:ascii="Times New Roman" w:eastAsia="Times New Roman" w:hAnsi="Times New Roman" w:cs="Times New Roman"/>
          <w:sz w:val="24"/>
          <w:szCs w:val="24"/>
          <w:lang w:eastAsia="pl-PL"/>
        </w:rPr>
        <w:t xml:space="preserve">. M. Krawczyk, K. </w:t>
      </w:r>
      <w:proofErr w:type="spellStart"/>
      <w:r w:rsidR="00B82081" w:rsidRPr="00875343">
        <w:rPr>
          <w:rFonts w:ascii="Times New Roman" w:eastAsia="Times New Roman" w:hAnsi="Times New Roman" w:cs="Times New Roman"/>
          <w:sz w:val="24"/>
          <w:szCs w:val="24"/>
          <w:lang w:eastAsia="pl-PL"/>
        </w:rPr>
        <w:t>Strzeżyk</w:t>
      </w:r>
      <w:proofErr w:type="spellEnd"/>
      <w:r w:rsidR="00B82081" w:rsidRPr="00875343">
        <w:rPr>
          <w:rFonts w:ascii="Times New Roman" w:eastAsia="Times New Roman" w:hAnsi="Times New Roman" w:cs="Times New Roman"/>
          <w:sz w:val="24"/>
          <w:szCs w:val="24"/>
          <w:lang w:eastAsia="pl-PL"/>
        </w:rPr>
        <w:t xml:space="preserve"> </w:t>
      </w:r>
      <w:r w:rsidRPr="00875343">
        <w:rPr>
          <w:rFonts w:ascii="Times New Roman" w:eastAsia="Times New Roman" w:hAnsi="Times New Roman" w:cs="Times New Roman"/>
          <w:sz w:val="24"/>
          <w:szCs w:val="24"/>
          <w:lang w:eastAsia="pl-PL"/>
        </w:rPr>
        <w:t>z</w:t>
      </w:r>
      <w:r w:rsidR="007E6BEA">
        <w:rPr>
          <w:rFonts w:ascii="Times New Roman" w:eastAsia="Times New Roman" w:hAnsi="Times New Roman" w:cs="Times New Roman"/>
          <w:sz w:val="24"/>
          <w:szCs w:val="24"/>
          <w:lang w:eastAsia="pl-PL"/>
        </w:rPr>
        <w:t> </w:t>
      </w:r>
      <w:r w:rsidRPr="00875343">
        <w:rPr>
          <w:rFonts w:ascii="Times New Roman" w:eastAsia="Times New Roman" w:hAnsi="Times New Roman" w:cs="Times New Roman"/>
          <w:sz w:val="24"/>
          <w:szCs w:val="24"/>
          <w:lang w:eastAsia="pl-PL"/>
        </w:rPr>
        <w:t xml:space="preserve">siedzibą: </w:t>
      </w:r>
      <w:r w:rsidR="00B82081" w:rsidRPr="00875343">
        <w:rPr>
          <w:rFonts w:ascii="Times New Roman" w:eastAsia="Times New Roman" w:hAnsi="Times New Roman" w:cs="Times New Roman"/>
          <w:sz w:val="24"/>
          <w:szCs w:val="24"/>
          <w:lang w:eastAsia="pl-PL"/>
        </w:rPr>
        <w:t>32-602 Oświęcim</w:t>
      </w:r>
      <w:r w:rsidRPr="00875343">
        <w:rPr>
          <w:rFonts w:ascii="Times New Roman" w:eastAsia="Times New Roman" w:hAnsi="Times New Roman" w:cs="Times New Roman"/>
          <w:sz w:val="24"/>
          <w:szCs w:val="24"/>
          <w:lang w:eastAsia="pl-PL"/>
        </w:rPr>
        <w:t xml:space="preserve">, ul. </w:t>
      </w:r>
      <w:r w:rsidR="00B82081" w:rsidRPr="00875343">
        <w:rPr>
          <w:rFonts w:ascii="Times New Roman" w:eastAsia="Times New Roman" w:hAnsi="Times New Roman" w:cs="Times New Roman"/>
          <w:sz w:val="24"/>
          <w:szCs w:val="24"/>
          <w:lang w:eastAsia="pl-PL"/>
        </w:rPr>
        <w:t>Unii Europejskiej 10</w:t>
      </w:r>
      <w:r w:rsidRPr="00875343">
        <w:rPr>
          <w:rFonts w:ascii="Times New Roman" w:eastAsia="Times New Roman" w:hAnsi="Times New Roman" w:cs="Times New Roman"/>
          <w:sz w:val="24"/>
          <w:szCs w:val="24"/>
          <w:lang w:eastAsia="pl-PL"/>
        </w:rPr>
        <w:t xml:space="preserve"> zwrócił się z wnioskiem o wydanie decyzji o środowiskowych uwarunkowaniach dla przedsięwzięcia pod nazwą: </w:t>
      </w:r>
      <w:r w:rsidRPr="00875343">
        <w:rPr>
          <w:rFonts w:ascii="Times New Roman" w:eastAsia="Times New Roman" w:hAnsi="Times New Roman" w:cs="Times New Roman"/>
          <w:b/>
          <w:bCs/>
          <w:sz w:val="24"/>
          <w:szCs w:val="24"/>
          <w:lang w:eastAsia="pl-PL"/>
        </w:rPr>
        <w:t xml:space="preserve">„Przebudowa drogi powiatowej 4116S ul. Legionów w Czechowicach-Dziedzicach na odcinku od </w:t>
      </w:r>
      <w:r w:rsidR="00B82081" w:rsidRPr="00875343">
        <w:rPr>
          <w:rFonts w:ascii="Times New Roman" w:eastAsia="Times New Roman" w:hAnsi="Times New Roman" w:cs="Times New Roman"/>
          <w:b/>
          <w:bCs/>
          <w:sz w:val="24"/>
          <w:szCs w:val="24"/>
          <w:lang w:eastAsia="pl-PL"/>
        </w:rPr>
        <w:t xml:space="preserve">Ronda Żołnierzy AK do </w:t>
      </w:r>
      <w:r w:rsidRPr="00875343">
        <w:rPr>
          <w:rFonts w:ascii="Times New Roman" w:eastAsia="Times New Roman" w:hAnsi="Times New Roman" w:cs="Times New Roman"/>
          <w:b/>
          <w:bCs/>
          <w:sz w:val="24"/>
          <w:szCs w:val="24"/>
          <w:lang w:eastAsia="pl-PL"/>
        </w:rPr>
        <w:t>ul. Lipowskiej</w:t>
      </w:r>
      <w:r w:rsidR="00B82081" w:rsidRPr="00875343">
        <w:rPr>
          <w:rFonts w:ascii="Times New Roman" w:eastAsia="Times New Roman" w:hAnsi="Times New Roman" w:cs="Times New Roman"/>
          <w:b/>
          <w:bCs/>
          <w:sz w:val="24"/>
          <w:szCs w:val="24"/>
          <w:lang w:eastAsia="pl-PL"/>
        </w:rPr>
        <w:t xml:space="preserve"> – etap II</w:t>
      </w:r>
      <w:r w:rsidRPr="00875343">
        <w:rPr>
          <w:rFonts w:ascii="Times New Roman" w:hAnsi="Times New Roman" w:cs="Times New Roman"/>
          <w:b/>
          <w:sz w:val="24"/>
          <w:szCs w:val="24"/>
        </w:rPr>
        <w:t>”</w:t>
      </w:r>
      <w:r w:rsidRPr="00875343">
        <w:rPr>
          <w:rFonts w:ascii="Times New Roman" w:eastAsia="Times New Roman" w:hAnsi="Times New Roman" w:cs="Times New Roman"/>
          <w:sz w:val="24"/>
          <w:szCs w:val="24"/>
          <w:lang w:eastAsia="pl-PL"/>
        </w:rPr>
        <w:t xml:space="preserve"> załączając kartę informacyjną planowanego przedsięwzięcia. </w:t>
      </w:r>
    </w:p>
    <w:p w14:paraId="5B7E8F67" w14:textId="5E7D7095" w:rsidR="008B2A80" w:rsidRPr="00875343" w:rsidRDefault="00B82081"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 xml:space="preserve">Tutejszy organ pismem nr OŚ.6220.14.2021 z dnia 08.06.2021 r. </w:t>
      </w:r>
      <w:r w:rsidR="008B2A80" w:rsidRPr="00875343">
        <w:rPr>
          <w:rFonts w:ascii="Times New Roman" w:eastAsia="Times New Roman" w:hAnsi="Times New Roman" w:cs="Times New Roman"/>
          <w:sz w:val="24"/>
          <w:szCs w:val="24"/>
          <w:lang w:eastAsia="pl-PL"/>
        </w:rPr>
        <w:t>wezwał do uzupełnienia dokumentacji w niżej podanym zakresie:</w:t>
      </w:r>
    </w:p>
    <w:p w14:paraId="12129763" w14:textId="77777777" w:rsidR="008B2A80" w:rsidRPr="00875343" w:rsidRDefault="008B2A80" w:rsidP="00875343">
      <w:pPr>
        <w:pStyle w:val="Akapitzlist"/>
        <w:numPr>
          <w:ilvl w:val="0"/>
          <w:numId w:val="16"/>
        </w:numPr>
        <w:jc w:val="both"/>
      </w:pPr>
      <w:r w:rsidRPr="00875343">
        <w:t xml:space="preserve">zgodnie z art. 74 ust 2 ustawy z dnia 3 października 2008 r. o udostępnianiu informacji o środowisku i jego ochronie, udziale społeczeństwa w ochronie środowiska oraz o ocenach oddziaływania na środowisko (Dz. U. z 2021 r., poz. 247 ze zm.) kartę informacyjną przedsięwzięcia przedkłada się w formie pisemnej oraz na informatycznych nośnikach danych z ich zapisem w formie elektronicznej </w:t>
      </w:r>
      <w:r w:rsidRPr="00875343">
        <w:lastRenderedPageBreak/>
        <w:t xml:space="preserve">w liczbie odpowiednio po jednym egzemplarzu dla organu prowadzącego postępowanie oraz każdego organu opiniującego i uzgadniającego </w:t>
      </w:r>
      <w:r w:rsidRPr="00875343">
        <w:rPr>
          <w:b/>
          <w:bCs/>
        </w:rPr>
        <w:t>(4 egzemplarze karty informacyjnej przedsięwzięcia + 4x zapis na informatycznym nośniku ).</w:t>
      </w:r>
    </w:p>
    <w:p w14:paraId="0D54F640" w14:textId="241E2372" w:rsidR="008B2A80" w:rsidRPr="00875343" w:rsidRDefault="008B2A80" w:rsidP="00875343">
      <w:pPr>
        <w:pStyle w:val="Akapitzlist"/>
        <w:numPr>
          <w:ilvl w:val="0"/>
          <w:numId w:val="16"/>
        </w:numPr>
        <w:jc w:val="both"/>
      </w:pPr>
      <w:r w:rsidRPr="00875343">
        <w:t>zgodnie z art. 74 ust. 1 pkt 3a ustawy, należy przedłożyć mapę, w postaci papierowej oraz elektronicznej, w skali zapewniającej czytelność przedstawionych danych z zaznaczonym przewidywanym terenem, na którym będzie realizowane przedsięwzięcie, oraz z zaznaczonym przewidywanym obszarem, o którym mowa w ust. 3a zdanie drugie, wraz z wyznaczoną odległością, o której mowa w ust. 3 a</w:t>
      </w:r>
      <w:r w:rsidR="007E6BEA">
        <w:t> </w:t>
      </w:r>
      <w:r w:rsidRPr="00875343">
        <w:t>pkt 1; w przypadku przedsięwzięć innych niż wymienione w pkt 4 mapę sporządza się na podkładzie wykonanym na podstawie kopii mapy ewidencyjnej, o</w:t>
      </w:r>
      <w:r w:rsidR="007E6BEA">
        <w:t> </w:t>
      </w:r>
      <w:r w:rsidRPr="00875343">
        <w:t>której mowa w pkt 3.</w:t>
      </w:r>
    </w:p>
    <w:p w14:paraId="4C462DA0" w14:textId="3C0466FF" w:rsidR="008B2A80" w:rsidRPr="00875343" w:rsidRDefault="008B2A80" w:rsidP="00875343">
      <w:pPr>
        <w:spacing w:after="0" w:line="240" w:lineRule="auto"/>
        <w:ind w:left="708"/>
        <w:jc w:val="both"/>
        <w:rPr>
          <w:rFonts w:ascii="Times New Roman" w:hAnsi="Times New Roman" w:cs="Times New Roman"/>
          <w:sz w:val="24"/>
          <w:szCs w:val="24"/>
        </w:rPr>
      </w:pPr>
      <w:r w:rsidRPr="00875343">
        <w:rPr>
          <w:rFonts w:ascii="Times New Roman" w:hAnsi="Times New Roman" w:cs="Times New Roman"/>
          <w:sz w:val="24"/>
          <w:szCs w:val="24"/>
        </w:rPr>
        <w:t>Pełnomocnik Inwestora przedłożył wymagane uzupełnienie w dniu 24.06.2021 r.</w:t>
      </w:r>
    </w:p>
    <w:p w14:paraId="1BB26AD6" w14:textId="00CCCFA2"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 xml:space="preserve">Przedmiotowe przedsięwzięcie wymienione jest w § 3 ust. 1 pkt 62 rozporządzenia Rady Ministrów z dnia 10 września 2019 roku w sprawie przedsięwzięć mogących znacząco oddziaływać na środowisko (Dz.U. z 2019 r., poz. 1839): </w:t>
      </w:r>
    </w:p>
    <w:p w14:paraId="26B9638B" w14:textId="1B928416" w:rsidR="005A7FF8" w:rsidRPr="00875343" w:rsidRDefault="005A7FF8" w:rsidP="00875343">
      <w:pPr>
        <w:spacing w:after="0" w:line="240" w:lineRule="auto"/>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 xml:space="preserve">-  § 3 ust. 1 pkt 62: „drogi o nawierzchni twardej o całkowitej długości przedsięwzięcia powyżej 1 km inne niż wymienione w </w:t>
      </w:r>
      <w:r w:rsidRPr="00875343">
        <w:rPr>
          <w:rFonts w:ascii="Times New Roman" w:hAnsi="Times New Roman" w:cs="Times New Roman"/>
          <w:sz w:val="24"/>
          <w:szCs w:val="24"/>
        </w:rPr>
        <w:t>§ 2 ust. 1 pkt 31 i 32 lub obiekty mostowe w ciągu drogi o nawierzchni twardej, z wyłączeniem przebudowy dróg lub obiektów mostowych służących do obsługi stacji elektroenergetycznych i zlokalizowanych poza obszarami objętymi formami ochrony przyrody, o których mowa w art. 6 ust. 1 pkt 1-5, 8 i 9 ustawy z</w:t>
      </w:r>
      <w:r w:rsidR="007E6BEA">
        <w:rPr>
          <w:rFonts w:ascii="Times New Roman" w:hAnsi="Times New Roman" w:cs="Times New Roman"/>
          <w:sz w:val="24"/>
          <w:szCs w:val="24"/>
        </w:rPr>
        <w:t> </w:t>
      </w:r>
      <w:r w:rsidRPr="00875343">
        <w:rPr>
          <w:rFonts w:ascii="Times New Roman" w:hAnsi="Times New Roman" w:cs="Times New Roman"/>
          <w:sz w:val="24"/>
          <w:szCs w:val="24"/>
        </w:rPr>
        <w:t>dnia 16 kwietnia 2004 r. o ochronie przyrody” jako przedsięwzięcie mogące potencjalnie znacząco oddziaływać na środowisko, o którym mowa w art. 59 ust.1 pkt. 2 cyt. wyżej ustawy i może wymagać przeprowadzenia oceny oddziaływania na środowisko.</w:t>
      </w:r>
    </w:p>
    <w:p w14:paraId="312C9022" w14:textId="6C5A2195" w:rsidR="005A7FF8" w:rsidRPr="00875343" w:rsidRDefault="005A7FF8" w:rsidP="00875343">
      <w:pPr>
        <w:spacing w:after="0" w:line="240" w:lineRule="auto"/>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ab/>
        <w:t>W związku z powyższym tut. organ działając na podstawie art. 64 ust.1 ustawy o udostępnianiu informacji o środowisku i jego ochronie, udziale społeczeństwa w ochronie środowiska oraz o ocenach oddziaływania na środowisko pismem nr OŚ. 6220.1</w:t>
      </w:r>
      <w:r w:rsidR="00281B73" w:rsidRPr="00875343">
        <w:rPr>
          <w:rFonts w:ascii="Times New Roman" w:eastAsia="Times New Roman" w:hAnsi="Times New Roman" w:cs="Times New Roman"/>
          <w:sz w:val="24"/>
          <w:szCs w:val="24"/>
          <w:lang w:eastAsia="pl-PL"/>
        </w:rPr>
        <w:t>4</w:t>
      </w:r>
      <w:r w:rsidRPr="00875343">
        <w:rPr>
          <w:rFonts w:ascii="Times New Roman" w:eastAsia="Times New Roman" w:hAnsi="Times New Roman" w:cs="Times New Roman"/>
          <w:sz w:val="24"/>
          <w:szCs w:val="24"/>
          <w:lang w:eastAsia="pl-PL"/>
        </w:rPr>
        <w:t>.202</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z dnia 0</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.0</w:t>
      </w:r>
      <w:r w:rsidR="00281B73"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zwrócił się do Regionalnego Dyrektora Ochrony Środowiska w Katowicach, Państwowego Powiatowego Inspektora Sanitarnego w Bielsku-Białej oraz Państwowego Gospodarstwa Wodnego Wody Polskie Zarząd Zlewni w Katowicach o wydanie opinii co do potrzeby przeprowadzenia oceny oddziaływania na środowisko przedmiotowego przedsięwzięcia. </w:t>
      </w:r>
    </w:p>
    <w:p w14:paraId="15A22A84" w14:textId="7F66AB7F"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Obwieszczeniem nr OŚ.6220.1</w:t>
      </w:r>
      <w:r w:rsidR="00281B73" w:rsidRPr="00875343">
        <w:rPr>
          <w:rFonts w:ascii="Times New Roman" w:eastAsia="Times New Roman" w:hAnsi="Times New Roman" w:cs="Times New Roman"/>
          <w:sz w:val="24"/>
          <w:szCs w:val="24"/>
          <w:lang w:eastAsia="pl-PL"/>
        </w:rPr>
        <w:t>4</w:t>
      </w:r>
      <w:r w:rsidRPr="00875343">
        <w:rPr>
          <w:rFonts w:ascii="Times New Roman" w:eastAsia="Times New Roman" w:hAnsi="Times New Roman" w:cs="Times New Roman"/>
          <w:sz w:val="24"/>
          <w:szCs w:val="24"/>
          <w:lang w:eastAsia="pl-PL"/>
        </w:rPr>
        <w:t>.202</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z dnia 0</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.0</w:t>
      </w:r>
      <w:r w:rsidR="00281B73"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281B73"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strony postępowania  zostały poinformowane o złożonym wniosku i możliwości zapoznania się z jego treścią.</w:t>
      </w:r>
    </w:p>
    <w:p w14:paraId="587A49BB" w14:textId="5F4F36EB" w:rsidR="00621ACE" w:rsidRPr="00875343" w:rsidRDefault="00281B73" w:rsidP="00875343">
      <w:pPr>
        <w:spacing w:after="0" w:line="240" w:lineRule="auto"/>
        <w:ind w:firstLine="708"/>
        <w:jc w:val="both"/>
        <w:rPr>
          <w:rFonts w:ascii="Times New Roman" w:hAnsi="Times New Roman" w:cs="Times New Roman"/>
          <w:sz w:val="24"/>
          <w:szCs w:val="24"/>
        </w:rPr>
      </w:pPr>
      <w:r w:rsidRPr="00875343">
        <w:rPr>
          <w:rFonts w:ascii="Times New Roman" w:eastAsia="Times New Roman" w:hAnsi="Times New Roman" w:cs="Times New Roman"/>
          <w:sz w:val="24"/>
          <w:szCs w:val="24"/>
          <w:lang w:eastAsia="pl-PL"/>
        </w:rPr>
        <w:t>Państwowe Gospodarstwo Wodne Wody Polskie Zarząd Zlewni w Katowicach</w:t>
      </w:r>
      <w:r w:rsidR="005A7FF8" w:rsidRPr="00875343">
        <w:rPr>
          <w:rFonts w:ascii="Times New Roman" w:eastAsia="Times New Roman" w:hAnsi="Times New Roman" w:cs="Times New Roman"/>
          <w:sz w:val="24"/>
          <w:szCs w:val="24"/>
          <w:lang w:eastAsia="pl-PL"/>
        </w:rPr>
        <w:t xml:space="preserve"> pismem nr </w:t>
      </w:r>
      <w:r w:rsidRPr="00875343">
        <w:rPr>
          <w:rFonts w:ascii="Times New Roman" w:eastAsia="Times New Roman" w:hAnsi="Times New Roman" w:cs="Times New Roman"/>
          <w:sz w:val="24"/>
          <w:szCs w:val="24"/>
          <w:lang w:eastAsia="pl-PL"/>
        </w:rPr>
        <w:t>GL.ZZŚ.2.435.199.2021.KR</w:t>
      </w:r>
      <w:r w:rsidR="005A7FF8" w:rsidRPr="00875343">
        <w:rPr>
          <w:rFonts w:ascii="Times New Roman" w:eastAsia="Times New Roman" w:hAnsi="Times New Roman" w:cs="Times New Roman"/>
          <w:sz w:val="24"/>
          <w:szCs w:val="24"/>
          <w:lang w:eastAsia="pl-PL"/>
        </w:rPr>
        <w:t xml:space="preserve"> z dnia </w:t>
      </w:r>
      <w:r w:rsidRPr="00875343">
        <w:rPr>
          <w:rFonts w:ascii="Times New Roman" w:eastAsia="Times New Roman" w:hAnsi="Times New Roman" w:cs="Times New Roman"/>
          <w:sz w:val="24"/>
          <w:szCs w:val="24"/>
          <w:lang w:eastAsia="pl-PL"/>
        </w:rPr>
        <w:t>20</w:t>
      </w:r>
      <w:r w:rsidR="005A7FF8" w:rsidRPr="00875343">
        <w:rPr>
          <w:rFonts w:ascii="Times New Roman" w:eastAsia="Times New Roman" w:hAnsi="Times New Roman" w:cs="Times New Roman"/>
          <w:sz w:val="24"/>
          <w:szCs w:val="24"/>
          <w:lang w:eastAsia="pl-PL"/>
        </w:rPr>
        <w:t>.0</w:t>
      </w:r>
      <w:r w:rsidRPr="00875343">
        <w:rPr>
          <w:rFonts w:ascii="Times New Roman" w:eastAsia="Times New Roman" w:hAnsi="Times New Roman" w:cs="Times New Roman"/>
          <w:sz w:val="24"/>
          <w:szCs w:val="24"/>
          <w:lang w:eastAsia="pl-PL"/>
        </w:rPr>
        <w:t>7</w:t>
      </w:r>
      <w:r w:rsidR="005A7FF8" w:rsidRPr="00875343">
        <w:rPr>
          <w:rFonts w:ascii="Times New Roman" w:eastAsia="Times New Roman" w:hAnsi="Times New Roman" w:cs="Times New Roman"/>
          <w:sz w:val="24"/>
          <w:szCs w:val="24"/>
          <w:lang w:eastAsia="pl-PL"/>
        </w:rPr>
        <w:t>.202</w:t>
      </w:r>
      <w:r w:rsidRPr="00875343">
        <w:rPr>
          <w:rFonts w:ascii="Times New Roman" w:eastAsia="Times New Roman" w:hAnsi="Times New Roman" w:cs="Times New Roman"/>
          <w:sz w:val="24"/>
          <w:szCs w:val="24"/>
          <w:lang w:eastAsia="pl-PL"/>
        </w:rPr>
        <w:t>1</w:t>
      </w:r>
      <w:r w:rsidR="005A7FF8" w:rsidRPr="00875343">
        <w:rPr>
          <w:rFonts w:ascii="Times New Roman" w:eastAsia="Times New Roman" w:hAnsi="Times New Roman" w:cs="Times New Roman"/>
          <w:sz w:val="24"/>
          <w:szCs w:val="24"/>
          <w:lang w:eastAsia="pl-PL"/>
        </w:rPr>
        <w:t xml:space="preserve"> r. (data wpływu: 2</w:t>
      </w:r>
      <w:r w:rsidRPr="00875343">
        <w:rPr>
          <w:rFonts w:ascii="Times New Roman" w:eastAsia="Times New Roman" w:hAnsi="Times New Roman" w:cs="Times New Roman"/>
          <w:sz w:val="24"/>
          <w:szCs w:val="24"/>
          <w:lang w:eastAsia="pl-PL"/>
        </w:rPr>
        <w:t>3</w:t>
      </w:r>
      <w:r w:rsidR="005A7FF8" w:rsidRPr="00875343">
        <w:rPr>
          <w:rFonts w:ascii="Times New Roman" w:eastAsia="Times New Roman" w:hAnsi="Times New Roman" w:cs="Times New Roman"/>
          <w:sz w:val="24"/>
          <w:szCs w:val="24"/>
          <w:lang w:eastAsia="pl-PL"/>
        </w:rPr>
        <w:t>.0</w:t>
      </w:r>
      <w:r w:rsidRPr="00875343">
        <w:rPr>
          <w:rFonts w:ascii="Times New Roman" w:eastAsia="Times New Roman" w:hAnsi="Times New Roman" w:cs="Times New Roman"/>
          <w:sz w:val="24"/>
          <w:szCs w:val="24"/>
          <w:lang w:eastAsia="pl-PL"/>
        </w:rPr>
        <w:t>7</w:t>
      </w:r>
      <w:r w:rsidR="005A7FF8" w:rsidRPr="00875343">
        <w:rPr>
          <w:rFonts w:ascii="Times New Roman" w:eastAsia="Times New Roman" w:hAnsi="Times New Roman" w:cs="Times New Roman"/>
          <w:sz w:val="24"/>
          <w:szCs w:val="24"/>
          <w:lang w:eastAsia="pl-PL"/>
        </w:rPr>
        <w:t>.202</w:t>
      </w:r>
      <w:r w:rsidRPr="00875343">
        <w:rPr>
          <w:rFonts w:ascii="Times New Roman" w:eastAsia="Times New Roman" w:hAnsi="Times New Roman" w:cs="Times New Roman"/>
          <w:sz w:val="24"/>
          <w:szCs w:val="24"/>
          <w:lang w:eastAsia="pl-PL"/>
        </w:rPr>
        <w:t>1</w:t>
      </w:r>
      <w:r w:rsidR="005A7FF8" w:rsidRPr="00875343">
        <w:rPr>
          <w:rFonts w:ascii="Times New Roman" w:eastAsia="Times New Roman" w:hAnsi="Times New Roman" w:cs="Times New Roman"/>
          <w:sz w:val="24"/>
          <w:szCs w:val="24"/>
          <w:lang w:eastAsia="pl-PL"/>
        </w:rPr>
        <w:t xml:space="preserve"> r.) wezwał</w:t>
      </w:r>
      <w:r w:rsidR="00833EB1">
        <w:rPr>
          <w:rFonts w:ascii="Times New Roman" w:eastAsia="Times New Roman" w:hAnsi="Times New Roman" w:cs="Times New Roman"/>
          <w:sz w:val="24"/>
          <w:szCs w:val="24"/>
          <w:lang w:eastAsia="pl-PL"/>
        </w:rPr>
        <w:t>o</w:t>
      </w:r>
      <w:r w:rsidR="005A7FF8" w:rsidRPr="00875343">
        <w:rPr>
          <w:rFonts w:ascii="Times New Roman" w:eastAsia="Times New Roman" w:hAnsi="Times New Roman" w:cs="Times New Roman"/>
          <w:sz w:val="24"/>
          <w:szCs w:val="24"/>
          <w:lang w:eastAsia="pl-PL"/>
        </w:rPr>
        <w:t xml:space="preserve"> do przedłożenia </w:t>
      </w:r>
      <w:r w:rsidR="00621ACE" w:rsidRPr="00875343">
        <w:rPr>
          <w:rFonts w:ascii="Times New Roman" w:hAnsi="Times New Roman" w:cs="Times New Roman"/>
          <w:sz w:val="24"/>
          <w:szCs w:val="24"/>
        </w:rPr>
        <w:t>w następujących kwestiach:</w:t>
      </w:r>
    </w:p>
    <w:p w14:paraId="666B5D6D" w14:textId="77777777" w:rsidR="00621ACE" w:rsidRPr="00875343" w:rsidRDefault="00621ACE" w:rsidP="00875343">
      <w:pPr>
        <w:pStyle w:val="Akapitzlist"/>
        <w:numPr>
          <w:ilvl w:val="0"/>
          <w:numId w:val="17"/>
        </w:numPr>
        <w:jc w:val="both"/>
      </w:pPr>
      <w:r w:rsidRPr="00875343">
        <w:t>zaopatrzenia w wodę na etapie realizacji przedsięwzięcia; w karcie informacyjnej przedsięwzięcia wskazano, że podczas prowadzonych prac budowalnych będzie wykorzystywana woda przez pracowników do celów socjalnych oraz ewentualnie do utrzymania właściwej wilgotności gruntu. Należy wskazać źródło zaopatrzenia w wodę na tym etapie;</w:t>
      </w:r>
    </w:p>
    <w:p w14:paraId="3FEC1E47" w14:textId="77777777" w:rsidR="00621ACE" w:rsidRPr="00875343" w:rsidRDefault="00621ACE" w:rsidP="00875343">
      <w:pPr>
        <w:pStyle w:val="Akapitzlist"/>
        <w:numPr>
          <w:ilvl w:val="0"/>
          <w:numId w:val="17"/>
        </w:numPr>
        <w:jc w:val="both"/>
      </w:pPr>
      <w:r w:rsidRPr="00875343">
        <w:t xml:space="preserve">odwodnienia terenu przedsięwzięcia na etapie realizacji; w karcie informacyjnej przedsięwzięcia wskazano, iż w fazie realizacji zadania wykonanie czynności związanych z przebudową drogi i montażem sieci może spowodować potencjalną możliwość pogorszenia stanu gleby, wód powierzchniowych i podziemnych wobec czego, w celu zminimalizowania negatywnego wpływu przedsięwzięcia na stan wód proponuje się wprowadzić kilka rozwiązań, w tym szybkie i dobrze zaplanowane wykonywanie robót ziemnych i odwodnieniowych. W związku z powyższym należy jednoznacznie wskazać, czy będzie konieczne odwadnianie terenu przedsięwzięcia, w tym również wskazać postępowanie podczas odwodnienia, w jaki sposób będą </w:t>
      </w:r>
      <w:r w:rsidRPr="00875343">
        <w:lastRenderedPageBreak/>
        <w:t>odprowadzane wody, z uwzględnieniem zabezpieczenia przed zalewaniem terenów sąsiednich. Zgodnie z art. 234 ustawy z dnia 20 lipca 2017 roku Prawo wodne (Dz. U. z 2021 r., poz. 624 ze zm.) właściciel gruntu, o ile przepisy ustawy nie stanowią inaczej, nie może:</w:t>
      </w:r>
    </w:p>
    <w:p w14:paraId="6052510C" w14:textId="77777777" w:rsidR="00621ACE" w:rsidRPr="00875343" w:rsidRDefault="00621ACE" w:rsidP="00875343">
      <w:pPr>
        <w:pStyle w:val="Akapitzlist"/>
        <w:numPr>
          <w:ilvl w:val="0"/>
          <w:numId w:val="18"/>
        </w:numPr>
        <w:jc w:val="both"/>
      </w:pPr>
      <w:r w:rsidRPr="00875343">
        <w:t>zmieniać kierunku i natężenia odpływu znajdujących się na jego gruncie wód opadowych lub roztopowych ani kierunku odpływu wód ze źródeł – ze szkodą dla gruntów sąsiednich;</w:t>
      </w:r>
    </w:p>
    <w:p w14:paraId="50FC2F98" w14:textId="77777777" w:rsidR="00621ACE" w:rsidRPr="00875343" w:rsidRDefault="00621ACE" w:rsidP="00875343">
      <w:pPr>
        <w:pStyle w:val="Akapitzlist"/>
        <w:numPr>
          <w:ilvl w:val="0"/>
          <w:numId w:val="18"/>
        </w:numPr>
        <w:jc w:val="both"/>
      </w:pPr>
      <w:r w:rsidRPr="00875343">
        <w:t>odprowadzać wód oraz wprowadzać ścieków na grunty sąsiednie.</w:t>
      </w:r>
    </w:p>
    <w:p w14:paraId="75BACC2F" w14:textId="77777777" w:rsidR="00621ACE" w:rsidRPr="00875343" w:rsidRDefault="00621ACE" w:rsidP="00875343">
      <w:pPr>
        <w:pStyle w:val="Akapitzlist"/>
        <w:numPr>
          <w:ilvl w:val="0"/>
          <w:numId w:val="17"/>
        </w:numPr>
        <w:jc w:val="both"/>
      </w:pPr>
      <w:r w:rsidRPr="00875343">
        <w:t>zastosowanych urządzeń podczyszczających i odprowadzania wód opadowych i roztopowych; w karcie informacyjnej przedsięwzięcia wskazano, że na etapie eksploatacji może zaistnieć możliwość skażenia gleby, wód podziemnych i powierzchniowych przez zanieczyszczenie substancjami ropopochodnymi, które zostanie ograniczone poprzez odprowadzenie wód opadowych i roztopowych do budowanej i przebudowywanej szczelnej kanalizacji deszczowej. Wody opadowe i roztopowe nie będą zawierały substancji zanieczyszczających przekraczających dopuszczalne normy tj.: 100 mg/l zawiesin ogólnych oraz 15 mg/l węglowodorów ropopochodnych określonych w rozporządzeniu Ministra Gospodarki Morskiej i Żeglugi Śródlądowej z dnia 12 lipca 2019 r. w sprawie substancji szczególnie szkodliwych dla środowiska wodnego oraz warunków, jakie należy spełniać przy wprowadzaniu do wód lub do ziemi ścieków, a także przy odprowadzaniu wód opadowych lub roztopowych do wód lub do urządzeń wodnych (Dz. U. z 2019 r., poz. 1311). Odprowadzanie wód opadowych i roztopowych na znacznym odcinku drogi przewidziano do szczelnej kanalizacji deszczowej, co pozwoli na uniknięcie skażenia wód powierzchniowych i podziemnych. Wskazano, iż zostaną zastosowane urządzenia podczyszczające w postaci osadników a w razie konieczności również zastosowany zostanie separator substancji ropopochodnych.</w:t>
      </w:r>
    </w:p>
    <w:p w14:paraId="1A380B7B" w14:textId="77777777" w:rsidR="00621ACE" w:rsidRPr="00875343" w:rsidRDefault="00621ACE" w:rsidP="00875343">
      <w:pPr>
        <w:pStyle w:val="Akapitzlist"/>
        <w:jc w:val="both"/>
      </w:pPr>
      <w:r w:rsidRPr="00875343">
        <w:t>Wobec powyższych zapisów należy:</w:t>
      </w:r>
    </w:p>
    <w:p w14:paraId="731D3071" w14:textId="77777777" w:rsidR="00621ACE" w:rsidRPr="00875343" w:rsidRDefault="00621ACE" w:rsidP="00875343">
      <w:pPr>
        <w:pStyle w:val="Akapitzlist"/>
        <w:numPr>
          <w:ilvl w:val="0"/>
          <w:numId w:val="19"/>
        </w:numPr>
        <w:jc w:val="both"/>
      </w:pPr>
      <w:r w:rsidRPr="00875343">
        <w:t>wskazać, od czego uzależnione jest wykorzystanie separatora substancji ropopochodnych;</w:t>
      </w:r>
    </w:p>
    <w:p w14:paraId="41D8592F" w14:textId="77777777" w:rsidR="00621ACE" w:rsidRPr="00875343" w:rsidRDefault="00621ACE" w:rsidP="00875343">
      <w:pPr>
        <w:pStyle w:val="Akapitzlist"/>
        <w:numPr>
          <w:ilvl w:val="0"/>
          <w:numId w:val="19"/>
        </w:numPr>
        <w:jc w:val="both"/>
      </w:pPr>
      <w:r w:rsidRPr="00875343">
        <w:t>wykazać, iż odprowadzane wody opadowe i roztopowe z terenu przebudowywanej drogi nie będą zawierały substancji zanieczyszczających przekraczających dopuszczalne normy określone w rozporządzeniu Ministra Gospodarki Morskiej i Żeglugi Śródlądowej z dnia 12 lipca 2019 r. w sprawie substancji szczególnie szkodliwych dla środowiska wodnego oraz warunków, jakie należy spełniać przy wprowadzaniu do wód lub do ziemi ścieków, a także przy odprowadzaniu wód opadowych lub roztopowych do wód lub do urządzeń wodnych (Dz. U. z 2019 r., poz. 1311);</w:t>
      </w:r>
    </w:p>
    <w:p w14:paraId="23E23CEA" w14:textId="77777777" w:rsidR="00621ACE" w:rsidRPr="00875343" w:rsidRDefault="00621ACE" w:rsidP="00875343">
      <w:pPr>
        <w:pStyle w:val="Akapitzlist"/>
        <w:numPr>
          <w:ilvl w:val="0"/>
          <w:numId w:val="19"/>
        </w:numPr>
        <w:jc w:val="both"/>
      </w:pPr>
      <w:r w:rsidRPr="00875343">
        <w:t>szczegółowo wskazać, w jaki sposób będą odprowadzane wody opadowe i roztopowe z terenu drogi (zarówno do szczelnej kanalizacji, jak i poza nią), z uwzględnieniem odbiornika w/w wód.</w:t>
      </w:r>
    </w:p>
    <w:p w14:paraId="39479282" w14:textId="77777777" w:rsidR="00621ACE" w:rsidRPr="00875343" w:rsidRDefault="00621ACE" w:rsidP="00875343">
      <w:pPr>
        <w:pStyle w:val="Akapitzlist"/>
        <w:numPr>
          <w:ilvl w:val="0"/>
          <w:numId w:val="17"/>
        </w:numPr>
        <w:jc w:val="both"/>
      </w:pPr>
      <w:r w:rsidRPr="00875343">
        <w:t>odniesienia się do celów środowiskowych ustanowionych dla jednolitych części wód powierzchniowych (JCWP) i podziemnych (</w:t>
      </w:r>
      <w:proofErr w:type="spellStart"/>
      <w:r w:rsidRPr="00875343">
        <w:t>JCWPd</w:t>
      </w:r>
      <w:proofErr w:type="spellEnd"/>
      <w:r w:rsidRPr="00875343">
        <w:t xml:space="preserve">). W karcie informacyjnej przedsięwzięcia, w części 7.4 wody i obowiązujące dla nich cele środowiskowe wymieniono cele środowiskowe ustanowione dla JCWP i </w:t>
      </w:r>
      <w:proofErr w:type="spellStart"/>
      <w:r w:rsidRPr="00875343">
        <w:t>JCWPd</w:t>
      </w:r>
      <w:proofErr w:type="spellEnd"/>
      <w:r w:rsidRPr="00875343">
        <w:t xml:space="preserve">, jednakże nie odniesiono się do wpływu planowanego przedsięwzięcia na te cele. Należy odnieść się do wpływu planowanego przedsięwzięcia na cele środowiskowe ustanowione dla JCWP i </w:t>
      </w:r>
      <w:proofErr w:type="spellStart"/>
      <w:r w:rsidRPr="00875343">
        <w:t>JCWPd</w:t>
      </w:r>
      <w:proofErr w:type="spellEnd"/>
      <w:r w:rsidRPr="00875343">
        <w:t>, w tym uwzględnienia gospodarowania wodami opadowymi i roztopowymi;</w:t>
      </w:r>
    </w:p>
    <w:p w14:paraId="09CC533B" w14:textId="77777777" w:rsidR="00621ACE" w:rsidRPr="00875343" w:rsidRDefault="00621ACE" w:rsidP="00875343">
      <w:pPr>
        <w:pStyle w:val="Akapitzlist"/>
        <w:numPr>
          <w:ilvl w:val="0"/>
          <w:numId w:val="17"/>
        </w:numPr>
        <w:jc w:val="both"/>
      </w:pPr>
      <w:r w:rsidRPr="00875343">
        <w:t xml:space="preserve">magazynowania odpadów na etapie eksploatacji przedsięwzięcia. W karcie informacyjnej przedsięwzięcia wskazano, iż na etapie eksploatacji zaplecze budowy </w:t>
      </w:r>
      <w:r w:rsidRPr="00875343">
        <w:lastRenderedPageBreak/>
        <w:t>zostanie wyposażone w pojemniki na odpady komunalne oraz, że wszystkie odpady z placu budowy i zaplecza będą wywożone przez wykonawcę robót w miejsce do tego przeznaczone. Należy zweryfikować zapisy odnoszące się do magazynowania odpadów powstających na etapie eksploatacji przedsięwzięcia.</w:t>
      </w:r>
    </w:p>
    <w:p w14:paraId="7EA1B547" w14:textId="26FE9DF7" w:rsidR="00621ACE" w:rsidRPr="00875343" w:rsidRDefault="00621ACE" w:rsidP="00875343">
      <w:pPr>
        <w:pStyle w:val="Akapitzlist"/>
        <w:numPr>
          <w:ilvl w:val="0"/>
          <w:numId w:val="17"/>
        </w:numPr>
        <w:jc w:val="both"/>
      </w:pPr>
      <w:r w:rsidRPr="00875343">
        <w:t xml:space="preserve">jednoznacznego wskazania, czy podczas realizacji przedsięwzięcia będzie konieczność prowadzenia prac w obrębie cieków lub rowów melioracyjnych oraz, czy będą wykonywane nowe lub przebudowywane istniejące przepusty – czy inwestor posiada ewentualne uzgodnienia/zgody w tym zakresie.  </w:t>
      </w:r>
    </w:p>
    <w:p w14:paraId="10FEC9CD" w14:textId="25F22F0A" w:rsidR="00621ACE" w:rsidRPr="00875343" w:rsidRDefault="00621ACE" w:rsidP="00875343">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sz w:val="24"/>
          <w:szCs w:val="24"/>
        </w:rPr>
        <w:t xml:space="preserve">Pełnomocnik Inwestora przedłożył wymagane uzupełnienie w dniu 05.08.2021 r., które tutejszy organ pismem nr OŚ.6220.14.2021 z dnia 06.08.2021 r. przesłał </w:t>
      </w:r>
      <w:r w:rsidR="00B32228" w:rsidRPr="00875343">
        <w:rPr>
          <w:rFonts w:ascii="Times New Roman" w:hAnsi="Times New Roman" w:cs="Times New Roman"/>
          <w:sz w:val="24"/>
          <w:szCs w:val="24"/>
        </w:rPr>
        <w:t>do Zarządu Zlewni Wisły Małej w Katowicach.</w:t>
      </w:r>
    </w:p>
    <w:p w14:paraId="4E3ECE7C" w14:textId="2665F1FC"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Regionalny Dyrektor Ochrony Środowiska w Katowicach pismem nr WOOŚ.4220.</w:t>
      </w:r>
      <w:r w:rsidR="00B32228" w:rsidRPr="00875343">
        <w:rPr>
          <w:rFonts w:ascii="Times New Roman" w:eastAsia="Times New Roman" w:hAnsi="Times New Roman" w:cs="Times New Roman"/>
          <w:sz w:val="24"/>
          <w:szCs w:val="24"/>
          <w:lang w:eastAsia="pl-PL"/>
        </w:rPr>
        <w:t>410</w:t>
      </w:r>
      <w:r w:rsidRPr="00875343">
        <w:rPr>
          <w:rFonts w:ascii="Times New Roman" w:eastAsia="Times New Roman" w:hAnsi="Times New Roman" w:cs="Times New Roman"/>
          <w:sz w:val="24"/>
          <w:szCs w:val="24"/>
          <w:lang w:eastAsia="pl-PL"/>
        </w:rPr>
        <w:t>.202</w:t>
      </w:r>
      <w:r w:rsidR="00B32228"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w:t>
      </w:r>
      <w:r w:rsidR="00B32228" w:rsidRPr="00875343">
        <w:rPr>
          <w:rFonts w:ascii="Times New Roman" w:eastAsia="Times New Roman" w:hAnsi="Times New Roman" w:cs="Times New Roman"/>
          <w:sz w:val="24"/>
          <w:szCs w:val="24"/>
          <w:lang w:eastAsia="pl-PL"/>
        </w:rPr>
        <w:t>JB</w:t>
      </w:r>
      <w:r w:rsidRPr="00875343">
        <w:rPr>
          <w:rFonts w:ascii="Times New Roman" w:eastAsia="Times New Roman" w:hAnsi="Times New Roman" w:cs="Times New Roman"/>
          <w:sz w:val="24"/>
          <w:szCs w:val="24"/>
          <w:lang w:eastAsia="pl-PL"/>
        </w:rPr>
        <w:t xml:space="preserve"> z dnia </w:t>
      </w:r>
      <w:r w:rsidR="00B32228" w:rsidRPr="00875343">
        <w:rPr>
          <w:rFonts w:ascii="Times New Roman" w:eastAsia="Times New Roman" w:hAnsi="Times New Roman" w:cs="Times New Roman"/>
          <w:sz w:val="24"/>
          <w:szCs w:val="24"/>
          <w:lang w:eastAsia="pl-PL"/>
        </w:rPr>
        <w:t>12</w:t>
      </w:r>
      <w:r w:rsidRPr="00875343">
        <w:rPr>
          <w:rFonts w:ascii="Times New Roman" w:eastAsia="Times New Roman" w:hAnsi="Times New Roman" w:cs="Times New Roman"/>
          <w:sz w:val="24"/>
          <w:szCs w:val="24"/>
          <w:lang w:eastAsia="pl-PL"/>
        </w:rPr>
        <w:t>.0</w:t>
      </w:r>
      <w:r w:rsidR="00B32228"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B32228"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(data wpływu: </w:t>
      </w:r>
      <w:r w:rsidR="00B32228" w:rsidRPr="00875343">
        <w:rPr>
          <w:rFonts w:ascii="Times New Roman" w:eastAsia="Times New Roman" w:hAnsi="Times New Roman" w:cs="Times New Roman"/>
          <w:sz w:val="24"/>
          <w:szCs w:val="24"/>
          <w:lang w:eastAsia="pl-PL"/>
        </w:rPr>
        <w:t>13</w:t>
      </w:r>
      <w:r w:rsidRPr="00875343">
        <w:rPr>
          <w:rFonts w:ascii="Times New Roman" w:eastAsia="Times New Roman" w:hAnsi="Times New Roman" w:cs="Times New Roman"/>
          <w:sz w:val="24"/>
          <w:szCs w:val="24"/>
          <w:lang w:eastAsia="pl-PL"/>
        </w:rPr>
        <w:t>.0</w:t>
      </w:r>
      <w:r w:rsidR="00B32228"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B32228"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wydał opinię, że dla planowanego przedsięwzięcia nie istnieje konieczność przeprowadzenia oceny oddziaływania na środowisko</w:t>
      </w:r>
      <w:r w:rsidR="00B32228" w:rsidRPr="00875343">
        <w:rPr>
          <w:rFonts w:ascii="Times New Roman" w:eastAsia="Times New Roman" w:hAnsi="Times New Roman" w:cs="Times New Roman"/>
          <w:sz w:val="24"/>
          <w:szCs w:val="24"/>
          <w:lang w:eastAsia="pl-PL"/>
        </w:rPr>
        <w:t xml:space="preserve"> </w:t>
      </w:r>
      <w:r w:rsidR="00573B58" w:rsidRPr="00875343">
        <w:rPr>
          <w:rFonts w:ascii="Times New Roman" w:eastAsia="Times New Roman" w:hAnsi="Times New Roman" w:cs="Times New Roman"/>
          <w:sz w:val="24"/>
          <w:szCs w:val="24"/>
          <w:lang w:eastAsia="pl-PL"/>
        </w:rPr>
        <w:t xml:space="preserve">jednocześnie </w:t>
      </w:r>
      <w:r w:rsidR="00B32228" w:rsidRPr="00875343">
        <w:rPr>
          <w:rFonts w:ascii="Times New Roman" w:eastAsia="Times New Roman" w:hAnsi="Times New Roman" w:cs="Times New Roman"/>
          <w:sz w:val="24"/>
          <w:szCs w:val="24"/>
          <w:lang w:eastAsia="pl-PL"/>
        </w:rPr>
        <w:t>określając warunki realizacji przedsięwzięcia</w:t>
      </w:r>
      <w:r w:rsidRPr="00875343">
        <w:rPr>
          <w:rFonts w:ascii="Times New Roman" w:eastAsia="Times New Roman" w:hAnsi="Times New Roman" w:cs="Times New Roman"/>
          <w:sz w:val="24"/>
          <w:szCs w:val="24"/>
          <w:lang w:eastAsia="pl-PL"/>
        </w:rPr>
        <w:t>.</w:t>
      </w:r>
    </w:p>
    <w:p w14:paraId="5A843719" w14:textId="659A3207"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Państwowy Powiatowy Inspektor Sanitarny opinią sanitarną nr ONS-ZNS.512.</w:t>
      </w:r>
      <w:r w:rsidR="002D5E2E" w:rsidRPr="00875343">
        <w:rPr>
          <w:rFonts w:ascii="Times New Roman" w:eastAsia="Times New Roman" w:hAnsi="Times New Roman" w:cs="Times New Roman"/>
          <w:sz w:val="24"/>
          <w:szCs w:val="24"/>
          <w:lang w:eastAsia="pl-PL"/>
        </w:rPr>
        <w:t>46</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z dnia </w:t>
      </w:r>
      <w:r w:rsidR="002D5E2E" w:rsidRPr="00875343">
        <w:rPr>
          <w:rFonts w:ascii="Times New Roman" w:eastAsia="Times New Roman" w:hAnsi="Times New Roman" w:cs="Times New Roman"/>
          <w:sz w:val="24"/>
          <w:szCs w:val="24"/>
          <w:lang w:eastAsia="pl-PL"/>
        </w:rPr>
        <w:t>13</w:t>
      </w:r>
      <w:r w:rsidRPr="00875343">
        <w:rPr>
          <w:rFonts w:ascii="Times New Roman" w:eastAsia="Times New Roman" w:hAnsi="Times New Roman" w:cs="Times New Roman"/>
          <w:sz w:val="24"/>
          <w:szCs w:val="24"/>
          <w:lang w:eastAsia="pl-PL"/>
        </w:rPr>
        <w:t>.0</w:t>
      </w:r>
      <w:r w:rsidR="002D5E2E"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(data wpływu: </w:t>
      </w:r>
      <w:r w:rsidR="002D5E2E" w:rsidRPr="00875343">
        <w:rPr>
          <w:rFonts w:ascii="Times New Roman" w:eastAsia="Times New Roman" w:hAnsi="Times New Roman" w:cs="Times New Roman"/>
          <w:sz w:val="24"/>
          <w:szCs w:val="24"/>
          <w:lang w:eastAsia="pl-PL"/>
        </w:rPr>
        <w:t>16</w:t>
      </w:r>
      <w:r w:rsidRPr="00875343">
        <w:rPr>
          <w:rFonts w:ascii="Times New Roman" w:eastAsia="Times New Roman" w:hAnsi="Times New Roman" w:cs="Times New Roman"/>
          <w:sz w:val="24"/>
          <w:szCs w:val="24"/>
          <w:lang w:eastAsia="pl-PL"/>
        </w:rPr>
        <w:t>.0</w:t>
      </w:r>
      <w:r w:rsidR="002D5E2E" w:rsidRPr="00875343">
        <w:rPr>
          <w:rFonts w:ascii="Times New Roman" w:eastAsia="Times New Roman" w:hAnsi="Times New Roman" w:cs="Times New Roman"/>
          <w:sz w:val="24"/>
          <w:szCs w:val="24"/>
          <w:lang w:eastAsia="pl-PL"/>
        </w:rPr>
        <w:t>7</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wydał opinię, że dla planowanego przedsięwzięcia nie istnieje konieczność przeprowadzenia oceny oddziaływania na środowisko. </w:t>
      </w:r>
    </w:p>
    <w:p w14:paraId="1D42A1EF" w14:textId="70AA6C1A"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Państwowe Gospodarstwo Wodne Wody Polskie Zarząd Zlewni w Katowicach opinią nr GL.ZZŚ.2.435.</w:t>
      </w:r>
      <w:r w:rsidR="002D5E2E" w:rsidRPr="00875343">
        <w:rPr>
          <w:rFonts w:ascii="Times New Roman" w:eastAsia="Times New Roman" w:hAnsi="Times New Roman" w:cs="Times New Roman"/>
          <w:sz w:val="24"/>
          <w:szCs w:val="24"/>
          <w:lang w:eastAsia="pl-PL"/>
        </w:rPr>
        <w:t>199</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w:t>
      </w:r>
      <w:r w:rsidR="002D5E2E" w:rsidRPr="00875343">
        <w:rPr>
          <w:rFonts w:ascii="Times New Roman" w:eastAsia="Times New Roman" w:hAnsi="Times New Roman" w:cs="Times New Roman"/>
          <w:sz w:val="24"/>
          <w:szCs w:val="24"/>
          <w:lang w:eastAsia="pl-PL"/>
        </w:rPr>
        <w:t>KR</w:t>
      </w:r>
      <w:r w:rsidRPr="00875343">
        <w:rPr>
          <w:rFonts w:ascii="Times New Roman" w:eastAsia="Times New Roman" w:hAnsi="Times New Roman" w:cs="Times New Roman"/>
          <w:sz w:val="24"/>
          <w:szCs w:val="24"/>
          <w:lang w:eastAsia="pl-PL"/>
        </w:rPr>
        <w:t xml:space="preserve"> z dnia </w:t>
      </w:r>
      <w:r w:rsidR="002D5E2E" w:rsidRPr="00875343">
        <w:rPr>
          <w:rFonts w:ascii="Times New Roman" w:eastAsia="Times New Roman" w:hAnsi="Times New Roman" w:cs="Times New Roman"/>
          <w:sz w:val="24"/>
          <w:szCs w:val="24"/>
          <w:lang w:eastAsia="pl-PL"/>
        </w:rPr>
        <w:t>31</w:t>
      </w:r>
      <w:r w:rsidRPr="00875343">
        <w:rPr>
          <w:rFonts w:ascii="Times New Roman" w:eastAsia="Times New Roman" w:hAnsi="Times New Roman" w:cs="Times New Roman"/>
          <w:sz w:val="24"/>
          <w:szCs w:val="24"/>
          <w:lang w:eastAsia="pl-PL"/>
        </w:rPr>
        <w:t>.0</w:t>
      </w:r>
      <w:r w:rsidR="002D5E2E" w:rsidRPr="00875343">
        <w:rPr>
          <w:rFonts w:ascii="Times New Roman" w:eastAsia="Times New Roman" w:hAnsi="Times New Roman" w:cs="Times New Roman"/>
          <w:sz w:val="24"/>
          <w:szCs w:val="24"/>
          <w:lang w:eastAsia="pl-PL"/>
        </w:rPr>
        <w:t>8</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(data wpływu: </w:t>
      </w:r>
      <w:r w:rsidR="002D5E2E" w:rsidRPr="00875343">
        <w:rPr>
          <w:rFonts w:ascii="Times New Roman" w:eastAsia="Times New Roman" w:hAnsi="Times New Roman" w:cs="Times New Roman"/>
          <w:sz w:val="24"/>
          <w:szCs w:val="24"/>
          <w:lang w:eastAsia="pl-PL"/>
        </w:rPr>
        <w:t>06</w:t>
      </w:r>
      <w:r w:rsidRPr="00875343">
        <w:rPr>
          <w:rFonts w:ascii="Times New Roman" w:eastAsia="Times New Roman" w:hAnsi="Times New Roman" w:cs="Times New Roman"/>
          <w:sz w:val="24"/>
          <w:szCs w:val="24"/>
          <w:lang w:eastAsia="pl-PL"/>
        </w:rPr>
        <w:t>.0</w:t>
      </w:r>
      <w:r w:rsidR="002D5E2E" w:rsidRPr="00875343">
        <w:rPr>
          <w:rFonts w:ascii="Times New Roman" w:eastAsia="Times New Roman" w:hAnsi="Times New Roman" w:cs="Times New Roman"/>
          <w:sz w:val="24"/>
          <w:szCs w:val="24"/>
          <w:lang w:eastAsia="pl-PL"/>
        </w:rPr>
        <w:t>9</w:t>
      </w:r>
      <w:r w:rsidRPr="00875343">
        <w:rPr>
          <w:rFonts w:ascii="Times New Roman" w:eastAsia="Times New Roman" w:hAnsi="Times New Roman" w:cs="Times New Roman"/>
          <w:sz w:val="24"/>
          <w:szCs w:val="24"/>
          <w:lang w:eastAsia="pl-PL"/>
        </w:rPr>
        <w:t>.202</w:t>
      </w:r>
      <w:r w:rsidR="002D5E2E"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wydało opinię, że dla planowanego przedsięwzięcia nie istnieje konieczność przeprowadzenia oceny oddziaływania na środowisko jednocześnie określając warunki realizacji przedsięwzięcia.</w:t>
      </w:r>
    </w:p>
    <w:p w14:paraId="204B1E39" w14:textId="3018D4B9" w:rsidR="005A7FF8" w:rsidRPr="00875343" w:rsidRDefault="005A7FF8"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Obwieszczeniem nr OŚ.6220.1</w:t>
      </w:r>
      <w:r w:rsidR="00573B58" w:rsidRPr="00875343">
        <w:rPr>
          <w:rFonts w:ascii="Times New Roman" w:eastAsia="Times New Roman" w:hAnsi="Times New Roman" w:cs="Times New Roman"/>
          <w:sz w:val="24"/>
          <w:szCs w:val="24"/>
          <w:lang w:eastAsia="pl-PL"/>
        </w:rPr>
        <w:t>4</w:t>
      </w:r>
      <w:r w:rsidRPr="00875343">
        <w:rPr>
          <w:rFonts w:ascii="Times New Roman" w:eastAsia="Times New Roman" w:hAnsi="Times New Roman" w:cs="Times New Roman"/>
          <w:sz w:val="24"/>
          <w:szCs w:val="24"/>
          <w:lang w:eastAsia="pl-PL"/>
        </w:rPr>
        <w:t>.202</w:t>
      </w:r>
      <w:r w:rsidR="00573B58"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z dnia </w:t>
      </w:r>
      <w:r w:rsidR="00573B58" w:rsidRPr="00875343">
        <w:rPr>
          <w:rFonts w:ascii="Times New Roman" w:eastAsia="Times New Roman" w:hAnsi="Times New Roman" w:cs="Times New Roman"/>
          <w:sz w:val="24"/>
          <w:szCs w:val="24"/>
          <w:lang w:eastAsia="pl-PL"/>
        </w:rPr>
        <w:t>13</w:t>
      </w:r>
      <w:r w:rsidRPr="00875343">
        <w:rPr>
          <w:rFonts w:ascii="Times New Roman" w:eastAsia="Times New Roman" w:hAnsi="Times New Roman" w:cs="Times New Roman"/>
          <w:sz w:val="24"/>
          <w:szCs w:val="24"/>
          <w:lang w:eastAsia="pl-PL"/>
        </w:rPr>
        <w:t>.0</w:t>
      </w:r>
      <w:r w:rsidR="00573B58" w:rsidRPr="00875343">
        <w:rPr>
          <w:rFonts w:ascii="Times New Roman" w:eastAsia="Times New Roman" w:hAnsi="Times New Roman" w:cs="Times New Roman"/>
          <w:sz w:val="24"/>
          <w:szCs w:val="24"/>
          <w:lang w:eastAsia="pl-PL"/>
        </w:rPr>
        <w:t>9</w:t>
      </w:r>
      <w:r w:rsidRPr="00875343">
        <w:rPr>
          <w:rFonts w:ascii="Times New Roman" w:eastAsia="Times New Roman" w:hAnsi="Times New Roman" w:cs="Times New Roman"/>
          <w:sz w:val="24"/>
          <w:szCs w:val="24"/>
          <w:lang w:eastAsia="pl-PL"/>
        </w:rPr>
        <w:t>.202</w:t>
      </w:r>
      <w:r w:rsidR="00573B58" w:rsidRPr="00875343">
        <w:rPr>
          <w:rFonts w:ascii="Times New Roman" w:eastAsia="Times New Roman" w:hAnsi="Times New Roman" w:cs="Times New Roman"/>
          <w:sz w:val="24"/>
          <w:szCs w:val="24"/>
          <w:lang w:eastAsia="pl-PL"/>
        </w:rPr>
        <w:t>1</w:t>
      </w:r>
      <w:r w:rsidRPr="00875343">
        <w:rPr>
          <w:rFonts w:ascii="Times New Roman" w:eastAsia="Times New Roman" w:hAnsi="Times New Roman" w:cs="Times New Roman"/>
          <w:sz w:val="24"/>
          <w:szCs w:val="24"/>
          <w:lang w:eastAsia="pl-PL"/>
        </w:rPr>
        <w:t xml:space="preserve"> r. strony postępowania zostały poinformowane o zebranych przez tutejszy organ materiałach i dowodach do wydania decyzji o środowiskowych uwarunkowaniach.</w:t>
      </w:r>
    </w:p>
    <w:p w14:paraId="7CD346B9" w14:textId="77777777" w:rsidR="005A7FF8" w:rsidRPr="00875343" w:rsidRDefault="005A7FF8" w:rsidP="00875343">
      <w:pPr>
        <w:spacing w:after="0" w:line="240" w:lineRule="auto"/>
        <w:jc w:val="both"/>
        <w:rPr>
          <w:rFonts w:ascii="Times New Roman" w:eastAsia="Times New Roman" w:hAnsi="Times New Roman" w:cs="Times New Roman"/>
          <w:sz w:val="24"/>
          <w:szCs w:val="24"/>
          <w:lang w:eastAsia="pl-PL"/>
        </w:rPr>
      </w:pPr>
    </w:p>
    <w:p w14:paraId="506384BD" w14:textId="1E82460B" w:rsidR="008E425D" w:rsidRPr="00875343" w:rsidRDefault="00F375E6" w:rsidP="00875343">
      <w:pPr>
        <w:spacing w:after="0" w:line="240" w:lineRule="auto"/>
        <w:ind w:firstLine="708"/>
        <w:jc w:val="both"/>
        <w:rPr>
          <w:rFonts w:ascii="Times New Roman" w:hAnsi="Times New Roman" w:cs="Times New Roman"/>
          <w:bCs/>
          <w:sz w:val="24"/>
          <w:szCs w:val="24"/>
        </w:rPr>
      </w:pPr>
      <w:bookmarkStart w:id="1" w:name="_Hlk84245712"/>
      <w:r w:rsidRPr="00875343">
        <w:rPr>
          <w:rFonts w:ascii="Times New Roman" w:hAnsi="Times New Roman" w:cs="Times New Roman"/>
          <w:bCs/>
          <w:sz w:val="24"/>
          <w:szCs w:val="24"/>
        </w:rPr>
        <w:t>Planowane przedsięwzięcie polega na przebudowie drogi ul. Legionów w</w:t>
      </w:r>
      <w:r w:rsidR="007E6BEA">
        <w:rPr>
          <w:rFonts w:ascii="Times New Roman" w:hAnsi="Times New Roman" w:cs="Times New Roman"/>
          <w:bCs/>
          <w:sz w:val="24"/>
          <w:szCs w:val="24"/>
        </w:rPr>
        <w:t> </w:t>
      </w:r>
      <w:r w:rsidRPr="00875343">
        <w:rPr>
          <w:rFonts w:ascii="Times New Roman" w:hAnsi="Times New Roman" w:cs="Times New Roman"/>
          <w:bCs/>
          <w:sz w:val="24"/>
          <w:szCs w:val="24"/>
        </w:rPr>
        <w:t>Czechowicach – Dziedzicach na odcinku od Ronda Żołnierzy AK do ul. Lipowskiej – etap II, stanowiącej drogę powiatową (klasa drogi G – główna). Łączna długość planowanej do przebudowy drogi wynosi 2</w:t>
      </w:r>
      <w:r w:rsidR="00824C29" w:rsidRPr="00875343">
        <w:rPr>
          <w:rFonts w:ascii="Times New Roman" w:hAnsi="Times New Roman" w:cs="Times New Roman"/>
          <w:bCs/>
          <w:sz w:val="24"/>
          <w:szCs w:val="24"/>
        </w:rPr>
        <w:t xml:space="preserve"> </w:t>
      </w:r>
      <w:r w:rsidRPr="00875343">
        <w:rPr>
          <w:rFonts w:ascii="Times New Roman" w:hAnsi="Times New Roman" w:cs="Times New Roman"/>
          <w:bCs/>
          <w:sz w:val="24"/>
          <w:szCs w:val="24"/>
        </w:rPr>
        <w:t xml:space="preserve">745 </w:t>
      </w:r>
      <w:proofErr w:type="spellStart"/>
      <w:r w:rsidRPr="00875343">
        <w:rPr>
          <w:rFonts w:ascii="Times New Roman" w:hAnsi="Times New Roman" w:cs="Times New Roman"/>
          <w:bCs/>
          <w:sz w:val="24"/>
          <w:szCs w:val="24"/>
        </w:rPr>
        <w:t>mb</w:t>
      </w:r>
      <w:proofErr w:type="spellEnd"/>
      <w:r w:rsidRPr="00875343">
        <w:rPr>
          <w:rFonts w:ascii="Times New Roman" w:hAnsi="Times New Roman" w:cs="Times New Roman"/>
          <w:bCs/>
          <w:sz w:val="24"/>
          <w:szCs w:val="24"/>
        </w:rPr>
        <w:t xml:space="preserve">. Droga przebiega w terenie zabudowanym. </w:t>
      </w:r>
    </w:p>
    <w:p w14:paraId="2F806306" w14:textId="623C2A15" w:rsidR="00E119E2" w:rsidRPr="00875343" w:rsidRDefault="00F375E6" w:rsidP="00875343">
      <w:pPr>
        <w:spacing w:after="0" w:line="240" w:lineRule="auto"/>
        <w:ind w:firstLine="708"/>
        <w:jc w:val="both"/>
        <w:rPr>
          <w:rFonts w:ascii="Times New Roman" w:hAnsi="Times New Roman" w:cs="Times New Roman"/>
          <w:bCs/>
          <w:sz w:val="24"/>
          <w:szCs w:val="24"/>
        </w:rPr>
      </w:pPr>
      <w:bookmarkStart w:id="2" w:name="_Hlk84247261"/>
      <w:bookmarkEnd w:id="1"/>
      <w:r w:rsidRPr="00875343">
        <w:rPr>
          <w:rFonts w:ascii="Times New Roman" w:hAnsi="Times New Roman" w:cs="Times New Roman"/>
          <w:bCs/>
          <w:sz w:val="24"/>
          <w:szCs w:val="24"/>
        </w:rPr>
        <w:t>Przedsięwzięcie ma na celu zwiększenie komfortu jazdy, podniesienie bezpieczeństwa</w:t>
      </w:r>
      <w:r w:rsidRPr="00875343">
        <w:rPr>
          <w:rFonts w:ascii="Times New Roman" w:hAnsi="Times New Roman" w:cs="Times New Roman"/>
          <w:bCs/>
          <w:color w:val="FF0000"/>
          <w:sz w:val="24"/>
          <w:szCs w:val="24"/>
        </w:rPr>
        <w:t xml:space="preserve"> </w:t>
      </w:r>
      <w:r w:rsidRPr="00875343">
        <w:rPr>
          <w:rFonts w:ascii="Times New Roman" w:hAnsi="Times New Roman" w:cs="Times New Roman"/>
          <w:bCs/>
          <w:sz w:val="24"/>
          <w:szCs w:val="24"/>
        </w:rPr>
        <w:t>ruchu drogowego oraz zmniejszenie negatywnego oddziaływania na środowisko przyrodnicze na etapie eksploatacyjnym poprzez dostosowanie ul. Legionów do wymogów technicznych. Poprawę bezpieczeństwa uzyska się m. in. poprzez budowę chodnika oraz budowę ścieżki rowerowej. Ponadto w ramach przedsięwzięcia zostanie przebudowany oraz budowany system odwodnienia i oświetlenia. Profil podłużny drogi zostanie poprowadzony po istniejącym profilu drogi. W jego kształcie dokonane zostaną poprawki dopasowujące spadki podłużne do wartości normatywnych oraz do prawidłowego odwodnienia drogi. Na jezdni zastosowano spadek daszkowy oraz jednostronny. Woda deszczowa z korony drogi oraz z</w:t>
      </w:r>
      <w:r w:rsidR="007E6BEA">
        <w:rPr>
          <w:rFonts w:ascii="Times New Roman" w:hAnsi="Times New Roman" w:cs="Times New Roman"/>
          <w:bCs/>
          <w:sz w:val="24"/>
          <w:szCs w:val="24"/>
        </w:rPr>
        <w:t> </w:t>
      </w:r>
      <w:r w:rsidRPr="00875343">
        <w:rPr>
          <w:rFonts w:ascii="Times New Roman" w:hAnsi="Times New Roman" w:cs="Times New Roman"/>
          <w:bCs/>
          <w:sz w:val="24"/>
          <w:szCs w:val="24"/>
        </w:rPr>
        <w:t>powierzchni chodnika i ścieżki rowerowej odprowadzona będzie do przebudowywanej i</w:t>
      </w:r>
      <w:r w:rsidR="007E6BEA">
        <w:rPr>
          <w:rFonts w:ascii="Times New Roman" w:hAnsi="Times New Roman" w:cs="Times New Roman"/>
          <w:bCs/>
          <w:sz w:val="24"/>
          <w:szCs w:val="24"/>
        </w:rPr>
        <w:t> </w:t>
      </w:r>
      <w:r w:rsidRPr="00875343">
        <w:rPr>
          <w:rFonts w:ascii="Times New Roman" w:hAnsi="Times New Roman" w:cs="Times New Roman"/>
          <w:bCs/>
          <w:sz w:val="24"/>
          <w:szCs w:val="24"/>
        </w:rPr>
        <w:t>wybudowanej w ramach inwestycji kanalizacji deszczowej poprzez wpusty uliczne do studni. Wody opadowe zbierane i ujmowane w system kanalizacji deszczowej, pochodzące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projektowanej inwestycji, będą oczyszczane przed wprowadzeniem do środowiska za pomocą osadników i w razie konieczności separatora substancji ropopochodnych. </w:t>
      </w:r>
      <w:bookmarkEnd w:id="2"/>
      <w:r w:rsidRPr="00875343">
        <w:rPr>
          <w:rFonts w:ascii="Times New Roman" w:hAnsi="Times New Roman" w:cs="Times New Roman"/>
          <w:bCs/>
          <w:sz w:val="24"/>
          <w:szCs w:val="24"/>
        </w:rPr>
        <w:t xml:space="preserve">Po zakończeniu inwestycji droga będzie się charakteryzować następującymi parametrami: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droga powiatowa : jednojezdniowa, dwupasowa, dwukierunkowa,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kategoria ruchu : KR4,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klasa drogi : główna „G”,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obciążenie ruchem : 115 </w:t>
      </w:r>
      <w:proofErr w:type="spellStart"/>
      <w:r w:rsidRPr="00875343">
        <w:rPr>
          <w:rFonts w:ascii="Times New Roman" w:hAnsi="Times New Roman" w:cs="Times New Roman"/>
          <w:bCs/>
          <w:sz w:val="24"/>
          <w:szCs w:val="24"/>
        </w:rPr>
        <w:t>kN</w:t>
      </w:r>
      <w:proofErr w:type="spellEnd"/>
      <w:r w:rsidRPr="00875343">
        <w:rPr>
          <w:rFonts w:ascii="Times New Roman" w:hAnsi="Times New Roman" w:cs="Times New Roman"/>
          <w:bCs/>
          <w:sz w:val="24"/>
          <w:szCs w:val="24"/>
        </w:rPr>
        <w:t xml:space="preserve">/oś,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prędkość projektowana : 50 km/h,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przekrój poprzeczny : daszkowy, względnie jednostronny,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podstawowa szerokość jezdni : 7,00 m (2x3,50 m),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nawierzchnia : bitumiczna, Strona 4 z 7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chodniki: z kostki </w:t>
      </w:r>
      <w:r w:rsidRPr="00875343">
        <w:rPr>
          <w:rFonts w:ascii="Times New Roman" w:hAnsi="Times New Roman" w:cs="Times New Roman"/>
          <w:bCs/>
          <w:sz w:val="24"/>
          <w:szCs w:val="24"/>
        </w:rPr>
        <w:lastRenderedPageBreak/>
        <w:t xml:space="preserve">betonowej o szerokości od 1,50 m do 2,0 m,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ścieżki rowerowe: z betonu asfaltowego o</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szerokości od 1,50 m do 2,50 m,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odwodnienie: zamknięte systemy kanalizacji deszczowej,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długość odcinka drogi: 2745 m, </w:t>
      </w:r>
      <w:r w:rsidRPr="00875343">
        <w:rPr>
          <w:rFonts w:ascii="Times New Roman" w:hAnsi="Times New Roman" w:cs="Times New Roman"/>
          <w:sz w:val="24"/>
          <w:szCs w:val="24"/>
        </w:rPr>
        <w:sym w:font="Symbol" w:char="F02D"/>
      </w:r>
      <w:r w:rsidRPr="00875343">
        <w:rPr>
          <w:rFonts w:ascii="Times New Roman" w:hAnsi="Times New Roman" w:cs="Times New Roman"/>
          <w:bCs/>
          <w:sz w:val="24"/>
          <w:szCs w:val="24"/>
        </w:rPr>
        <w:t xml:space="preserve"> powierzchnia jezdni: 1921,50 m2 + powierzchnie nieregularne. </w:t>
      </w:r>
    </w:p>
    <w:p w14:paraId="7490A0EA" w14:textId="36FFF0EA" w:rsidR="00E119E2" w:rsidRPr="00875343" w:rsidRDefault="00F375E6" w:rsidP="00875343">
      <w:pPr>
        <w:spacing w:after="0" w:line="240" w:lineRule="auto"/>
        <w:ind w:firstLine="708"/>
        <w:jc w:val="both"/>
        <w:rPr>
          <w:rFonts w:ascii="Times New Roman" w:hAnsi="Times New Roman" w:cs="Times New Roman"/>
          <w:bCs/>
          <w:sz w:val="24"/>
          <w:szCs w:val="24"/>
        </w:rPr>
      </w:pPr>
      <w:bookmarkStart w:id="3" w:name="_Hlk84247536"/>
      <w:r w:rsidRPr="00875343">
        <w:rPr>
          <w:rFonts w:ascii="Times New Roman" w:hAnsi="Times New Roman" w:cs="Times New Roman"/>
          <w:bCs/>
          <w:sz w:val="24"/>
          <w:szCs w:val="24"/>
        </w:rPr>
        <w:t>W ramach przebudowy istniejącej drogi przewiduje się:</w:t>
      </w:r>
    </w:p>
    <w:p w14:paraId="6035C93B" w14:textId="77777777" w:rsidR="0070653F" w:rsidRPr="00875343" w:rsidRDefault="00F375E6" w:rsidP="00875343">
      <w:pPr>
        <w:pStyle w:val="Akapitzlist"/>
        <w:numPr>
          <w:ilvl w:val="0"/>
          <w:numId w:val="20"/>
        </w:numPr>
        <w:jc w:val="both"/>
        <w:rPr>
          <w:bCs/>
        </w:rPr>
      </w:pPr>
      <w:r w:rsidRPr="00875343">
        <w:rPr>
          <w:bCs/>
        </w:rPr>
        <w:t xml:space="preserve">przebudowę istniejącej jezdni wraz ze skrzyżowaniami, </w:t>
      </w:r>
    </w:p>
    <w:p w14:paraId="4CCAEE1A" w14:textId="77777777" w:rsidR="0070653F" w:rsidRPr="00875343" w:rsidRDefault="00F375E6" w:rsidP="00875343">
      <w:pPr>
        <w:pStyle w:val="Akapitzlist"/>
        <w:numPr>
          <w:ilvl w:val="0"/>
          <w:numId w:val="20"/>
        </w:numPr>
        <w:jc w:val="both"/>
        <w:rPr>
          <w:bCs/>
        </w:rPr>
      </w:pPr>
      <w:r w:rsidRPr="00875343">
        <w:rPr>
          <w:bCs/>
        </w:rPr>
        <w:t xml:space="preserve">korektę niwelety drogi, </w:t>
      </w:r>
      <w:r w:rsidRPr="00875343">
        <w:sym w:font="Symbol" w:char="F02D"/>
      </w:r>
      <w:r w:rsidRPr="00875343">
        <w:rPr>
          <w:bCs/>
        </w:rPr>
        <w:t xml:space="preserve"> budowę / przebudowę zjazdów do posesji, chodników, zatok autobusowych, </w:t>
      </w:r>
    </w:p>
    <w:p w14:paraId="1F8B4E07" w14:textId="77777777" w:rsidR="0070653F" w:rsidRPr="00875343" w:rsidRDefault="00F375E6" w:rsidP="00875343">
      <w:pPr>
        <w:pStyle w:val="Akapitzlist"/>
        <w:numPr>
          <w:ilvl w:val="0"/>
          <w:numId w:val="20"/>
        </w:numPr>
        <w:jc w:val="both"/>
        <w:rPr>
          <w:bCs/>
        </w:rPr>
      </w:pPr>
      <w:r w:rsidRPr="00875343">
        <w:rPr>
          <w:bCs/>
        </w:rPr>
        <w:t xml:space="preserve">budowę ścieżki rowerowej, ścieżki pieszo – rowerowej, </w:t>
      </w:r>
    </w:p>
    <w:p w14:paraId="55471365" w14:textId="77777777" w:rsidR="0070653F" w:rsidRPr="00875343" w:rsidRDefault="00F375E6" w:rsidP="00875343">
      <w:pPr>
        <w:pStyle w:val="Akapitzlist"/>
        <w:numPr>
          <w:ilvl w:val="0"/>
          <w:numId w:val="20"/>
        </w:numPr>
        <w:jc w:val="both"/>
        <w:rPr>
          <w:bCs/>
        </w:rPr>
      </w:pPr>
      <w:r w:rsidRPr="00875343">
        <w:rPr>
          <w:bCs/>
        </w:rPr>
        <w:t xml:space="preserve">budowę / przebudowę sieci kanalizacji deszczowej, przepustów, sieci kanalizacji sanitarnej, sieci oświetlenia terenu, kanału technologicznego, </w:t>
      </w:r>
    </w:p>
    <w:p w14:paraId="1E1561E7" w14:textId="77777777" w:rsidR="0070653F" w:rsidRPr="00875343" w:rsidRDefault="00F375E6" w:rsidP="00875343">
      <w:pPr>
        <w:pStyle w:val="Akapitzlist"/>
        <w:numPr>
          <w:ilvl w:val="0"/>
          <w:numId w:val="20"/>
        </w:numPr>
        <w:jc w:val="both"/>
        <w:rPr>
          <w:bCs/>
        </w:rPr>
      </w:pPr>
      <w:r w:rsidRPr="00875343">
        <w:rPr>
          <w:bCs/>
        </w:rPr>
        <w:t xml:space="preserve">rozbiórkę/ budowę/ przebudowę kolidujących sieci uzbrojenia terenu, </w:t>
      </w:r>
    </w:p>
    <w:p w14:paraId="2B7F7BA2" w14:textId="77777777" w:rsidR="0070653F" w:rsidRPr="00875343" w:rsidRDefault="00F375E6" w:rsidP="00875343">
      <w:pPr>
        <w:pStyle w:val="Akapitzlist"/>
        <w:numPr>
          <w:ilvl w:val="0"/>
          <w:numId w:val="20"/>
        </w:numPr>
        <w:jc w:val="both"/>
        <w:rPr>
          <w:bCs/>
        </w:rPr>
      </w:pPr>
      <w:r w:rsidRPr="00875343">
        <w:rPr>
          <w:bCs/>
        </w:rPr>
        <w:t xml:space="preserve">remont jezdni, chodników, zjazdów, sieci uzbrojenia terenu, przepustów. </w:t>
      </w:r>
    </w:p>
    <w:p w14:paraId="47ED137F" w14:textId="77777777" w:rsidR="0070653F"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Prace związane z przebudową będą prowadzone na odcinku od Ronda Żołnierzy AK do ul. Lipowskiej. </w:t>
      </w:r>
    </w:p>
    <w:bookmarkEnd w:id="3"/>
    <w:p w14:paraId="0049FC92" w14:textId="34437088" w:rsidR="0090546A"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W sąsiedztwie inwestycji leżą tereny zabudowy mieszkaniowej, tereny zabudowy mieszkaniowo – usługowej, tereny przemysłowe, tereny zieleni, tereny komunikacji drogowej i kolejowej. W miejscu projektowanego przedsięwzięcia obecnie istnieje droga o nawierzchni bitumicznej i szerokości około 9,0 m oraz na części przedmiotowego zakresu znajdują się istniejące chodniki. Dla potrzeb zrealizowania przedsięwzięcia może zachodzić konieczność wycinki około 20 drzew. W celu zminimalizowania negatywnego oddziaływania na środowisko w związku z przeprowadzoną wycinką drzew w ramach rekompensaty ubytku masy zielonej zostanie przeprowadzone nasadzenie uzupełniające drzew i krzewów na innych terenach. Na drzewach przeznaczonych do wycinki nie zaobserwowano gniazd ptaków jak również siedlisk innych zwierząt. Wycinka drzew w miarę możliwości prowadzona będzie poza sezonem lęgowym, w przypadku konieczności przeprowadzenia wycinki w sezonie lęgowym prace można prowadzić pod nadzorem ornitologicznym (rozwiązanie takie jest możliwe, ponieważ do usunięcia przewidziane są drzewa nietworzące zwartego kompleksu). Tut. organ wskazał w pkt. </w:t>
      </w:r>
      <w:r w:rsidR="0090546A" w:rsidRPr="00875343">
        <w:rPr>
          <w:rFonts w:ascii="Times New Roman" w:hAnsi="Times New Roman" w:cs="Times New Roman"/>
          <w:bCs/>
          <w:sz w:val="24"/>
          <w:szCs w:val="24"/>
        </w:rPr>
        <w:t xml:space="preserve">1 i </w:t>
      </w:r>
      <w:r w:rsidR="00ED0CE2" w:rsidRPr="00875343">
        <w:rPr>
          <w:rFonts w:ascii="Times New Roman" w:hAnsi="Times New Roman" w:cs="Times New Roman"/>
          <w:bCs/>
          <w:sz w:val="24"/>
          <w:szCs w:val="24"/>
        </w:rPr>
        <w:t>2</w:t>
      </w:r>
      <w:r w:rsidRPr="00875343">
        <w:rPr>
          <w:rFonts w:ascii="Times New Roman" w:hAnsi="Times New Roman" w:cs="Times New Roman"/>
          <w:bCs/>
          <w:sz w:val="24"/>
          <w:szCs w:val="24"/>
        </w:rPr>
        <w:t xml:space="preserve"> niezbędne </w:t>
      </w:r>
      <w:r w:rsidR="0090546A" w:rsidRPr="00875343">
        <w:rPr>
          <w:rFonts w:ascii="Times New Roman" w:hAnsi="Times New Roman" w:cs="Times New Roman"/>
          <w:bCs/>
          <w:sz w:val="24"/>
          <w:szCs w:val="24"/>
        </w:rPr>
        <w:t xml:space="preserve">warunki </w:t>
      </w:r>
      <w:r w:rsidRPr="00875343">
        <w:rPr>
          <w:rFonts w:ascii="Times New Roman" w:hAnsi="Times New Roman" w:cs="Times New Roman"/>
          <w:bCs/>
          <w:sz w:val="24"/>
          <w:szCs w:val="24"/>
        </w:rPr>
        <w:t>służące zminimalizowaniu oddziaływania inwestycji na środowisko w związku z planowaną wycinką. Warunki dotyczące zabezpieczenia drzew nieprzewidzianych do wycinki mają na celu zminimalizowanie wpływu robót budowlanych, a zwłaszcza zagrożenia uszkodzeniami mechanicznymi, wynikającymi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pracy maszyn, na kondycję zdrowotną tych drzew, a tym samym minimalizacji strat zieleni. </w:t>
      </w:r>
    </w:p>
    <w:p w14:paraId="7E025ECE" w14:textId="45519B4B" w:rsidR="0090546A"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Przedsięwzięcie będzie realizowane z zachowaniem zasady oszczędnego korzystania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terenu i minimalnego przekształcenia jego powierzchni. Przed przystąpieniem do prac wierzchnia, urodzajna warstwę ziemi zostanie zdjęta i zeskładowana w sposób uporządkowany (pryzmy) w celu wykorzystania. W celu zminimalizowania zjawiska ewentualnej śmiertelności zwierząt, nakazano prowadzenie wszelkich prac w sposób umożliwiający migrację zwierząt i nie powodujący powstawania pułapek, z których ucieczka zwierząt byłaby niemożliwa (np. poprzez zastosowanie łagodnych (ścinanych) brzegów wykopów, które ułatwią wydostawanie się z nich uwięzionych zwierząt lub też ich zabezpieczanie siatką (o oczkach nie większych niż 0,5 cm i wysokości co najmniej 50 cm, wkopanej w ziemię). W przypadku braku możliwości ucieczki zwierząt ze stref zagrożenia powinny one być odłowione i wyniesione poza teren realizacji inwestycji (do siedlisk zapewniających ich przetrwanie). Prace w ramach planowanej inwestycji można rozpocząć po przeniesieniu osobników dorosłych i ich form rozwojowych. </w:t>
      </w:r>
    </w:p>
    <w:p w14:paraId="5C60CBD9" w14:textId="77777777" w:rsidR="009E17A6" w:rsidRPr="00875343" w:rsidRDefault="009E17A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Planuje się wykorzystać do realizacji zamierzonych prac następujące elementy:</w:t>
      </w:r>
    </w:p>
    <w:p w14:paraId="7EE3CDAD" w14:textId="7FFB5526" w:rsidR="009E17A6" w:rsidRPr="00875343" w:rsidRDefault="009E17A6" w:rsidP="00875343">
      <w:pPr>
        <w:pStyle w:val="Akapitzlist"/>
        <w:numPr>
          <w:ilvl w:val="0"/>
          <w:numId w:val="21"/>
        </w:numPr>
        <w:jc w:val="both"/>
        <w:rPr>
          <w:bCs/>
        </w:rPr>
      </w:pPr>
      <w:r w:rsidRPr="00875343">
        <w:rPr>
          <w:bCs/>
        </w:rPr>
        <w:t xml:space="preserve">na potrzeby odwodnienia – wpusty uliczne z osadnikiem szlamu; </w:t>
      </w:r>
      <w:proofErr w:type="spellStart"/>
      <w:r w:rsidRPr="00875343">
        <w:rPr>
          <w:bCs/>
        </w:rPr>
        <w:t>przykanaliki</w:t>
      </w:r>
      <w:proofErr w:type="spellEnd"/>
      <w:r w:rsidRPr="00875343">
        <w:rPr>
          <w:bCs/>
        </w:rPr>
        <w:t xml:space="preserve"> z rur PVC i PP; kanały z rur PVC, PP i betonowych wraz z uszczelkami gumowymi; studnie rewizyjne z elementów prefabrykowanych; prefabrykowane kręgi betonowe;</w:t>
      </w:r>
    </w:p>
    <w:p w14:paraId="67FE92A1" w14:textId="48A230AD" w:rsidR="009E17A6" w:rsidRPr="00875343" w:rsidRDefault="009E17A6" w:rsidP="00875343">
      <w:pPr>
        <w:pStyle w:val="Akapitzlist"/>
        <w:numPr>
          <w:ilvl w:val="0"/>
          <w:numId w:val="21"/>
        </w:numPr>
        <w:jc w:val="both"/>
        <w:rPr>
          <w:bCs/>
        </w:rPr>
      </w:pPr>
      <w:r w:rsidRPr="00875343">
        <w:rPr>
          <w:bCs/>
        </w:rPr>
        <w:lastRenderedPageBreak/>
        <w:t>na potrzeby podbudowy – podbudowa z kruszywa łamanego/naturalnego; podsypka cementowo-piaskowa; podbudowa</w:t>
      </w:r>
      <w:r w:rsidR="00876091" w:rsidRPr="00875343">
        <w:rPr>
          <w:bCs/>
        </w:rPr>
        <w:t>/warstwa wiążąca z betonu asfaltowego;</w:t>
      </w:r>
    </w:p>
    <w:p w14:paraId="66FB0DE5" w14:textId="77777777" w:rsidR="00876091" w:rsidRPr="00875343" w:rsidRDefault="00876091" w:rsidP="00875343">
      <w:pPr>
        <w:pStyle w:val="Akapitzlist"/>
        <w:numPr>
          <w:ilvl w:val="0"/>
          <w:numId w:val="21"/>
        </w:numPr>
        <w:jc w:val="both"/>
        <w:rPr>
          <w:bCs/>
        </w:rPr>
      </w:pPr>
      <w:r w:rsidRPr="00875343">
        <w:rPr>
          <w:bCs/>
        </w:rPr>
        <w:t>na potrzeby nawierzchni – kostka brukowa; warstwa ścieralna z betonu asfaltowego, kruszywo;</w:t>
      </w:r>
    </w:p>
    <w:p w14:paraId="546B1FC1" w14:textId="77777777" w:rsidR="00876091" w:rsidRPr="00875343" w:rsidRDefault="00876091" w:rsidP="00875343">
      <w:pPr>
        <w:pStyle w:val="Akapitzlist"/>
        <w:numPr>
          <w:ilvl w:val="0"/>
          <w:numId w:val="21"/>
        </w:numPr>
        <w:jc w:val="both"/>
        <w:rPr>
          <w:bCs/>
        </w:rPr>
      </w:pPr>
      <w:r w:rsidRPr="00875343">
        <w:rPr>
          <w:bCs/>
        </w:rPr>
        <w:t>elementy ulicy, chodnika, zjazdów – krawężnik betonowy; krawężnik betonowy najazdowy; obrzeża betonowe;</w:t>
      </w:r>
    </w:p>
    <w:p w14:paraId="3C9A0E0A" w14:textId="77777777" w:rsidR="00045983" w:rsidRPr="00875343" w:rsidRDefault="00876091" w:rsidP="00875343">
      <w:pPr>
        <w:pStyle w:val="Akapitzlist"/>
        <w:numPr>
          <w:ilvl w:val="0"/>
          <w:numId w:val="21"/>
        </w:numPr>
        <w:jc w:val="both"/>
        <w:rPr>
          <w:bCs/>
        </w:rPr>
      </w:pPr>
      <w:r w:rsidRPr="00875343">
        <w:rPr>
          <w:bCs/>
        </w:rPr>
        <w:t>urządzenia bezpieczeństwa ruchu – tablice znaków drogowych</w:t>
      </w:r>
      <w:r w:rsidR="00045983" w:rsidRPr="00875343">
        <w:rPr>
          <w:bCs/>
        </w:rPr>
        <w:t>; słupki z rur stalowych.</w:t>
      </w:r>
    </w:p>
    <w:p w14:paraId="5E9B7FEB" w14:textId="2D6CDCC6" w:rsidR="00DC6CAB" w:rsidRPr="00875343" w:rsidRDefault="00DC6CAB"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Ponadto będzie wykorzystywane paliwo (olej napędowy) do zasilania wykorzystywanych maszyn i urządzeń tj. koparki, ładowarki, spychacze, walce drogowe, urządzenia do rozścielania asfaltu. Będą również użytkowane agregaty prądotwórcze.</w:t>
      </w:r>
    </w:p>
    <w:p w14:paraId="44A37A08" w14:textId="59D5B37B" w:rsidR="00C85641" w:rsidRPr="00875343" w:rsidRDefault="003A381F"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W karcie informacyjnej przedsięwzięcia zaproponowano następujące rozwiązania mające na celu zminimalizowanie negatywnego wpływu planowanego przedsięwzięcia na wody: użytkowanie sprzętu sprawnego technicznie, wykonanie uregulowania spływu wód opadowych i roztopowych, szybkie i dobrze zaplanowane wykonywanie robót ziemnych i</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odwodnieniowych. </w:t>
      </w:r>
      <w:r w:rsidR="00C85641" w:rsidRPr="00875343">
        <w:rPr>
          <w:rFonts w:ascii="Times New Roman" w:hAnsi="Times New Roman" w:cs="Times New Roman"/>
          <w:bCs/>
          <w:sz w:val="24"/>
          <w:szCs w:val="24"/>
        </w:rPr>
        <w:t>Ponadto zakłada się, iż w celu ochrony gleby przed przenikaniem do niej zanieczyszczeń w postaci substancji ropopochodnych należy: wykonać obramowanie jezdni drogi (krawężniki) ograniczające dopływ wód na tereny nieutwardzone, wykonywać bieżące utrzymanie elementów odwodnieniowych (np.: wpustów ulicznych) poprzez ich sukcesywne czyszczenie, prawidłowo stosować i dobierać mieszanki do zw</w:t>
      </w:r>
      <w:r w:rsidR="00BA05F5" w:rsidRPr="00875343">
        <w:rPr>
          <w:rFonts w:ascii="Times New Roman" w:hAnsi="Times New Roman" w:cs="Times New Roman"/>
          <w:bCs/>
          <w:sz w:val="24"/>
          <w:szCs w:val="24"/>
        </w:rPr>
        <w:t>a</w:t>
      </w:r>
      <w:r w:rsidR="00C85641" w:rsidRPr="00875343">
        <w:rPr>
          <w:rFonts w:ascii="Times New Roman" w:hAnsi="Times New Roman" w:cs="Times New Roman"/>
          <w:bCs/>
          <w:sz w:val="24"/>
          <w:szCs w:val="24"/>
        </w:rPr>
        <w:t>lczania śliskości drogowej.</w:t>
      </w:r>
    </w:p>
    <w:p w14:paraId="245171C9" w14:textId="3A32A549" w:rsidR="00A918F6" w:rsidRPr="00875343" w:rsidRDefault="00C85641"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W celu zwiększenia ochrony przed negatywnym</w:t>
      </w:r>
      <w:r w:rsidR="00BA05F5" w:rsidRPr="00875343">
        <w:rPr>
          <w:rFonts w:ascii="Times New Roman" w:hAnsi="Times New Roman" w:cs="Times New Roman"/>
          <w:bCs/>
          <w:sz w:val="24"/>
          <w:szCs w:val="24"/>
        </w:rPr>
        <w:t xml:space="preserve"> wpływem na wody </w:t>
      </w:r>
      <w:r w:rsidR="00A918F6" w:rsidRPr="00875343">
        <w:rPr>
          <w:rFonts w:ascii="Times New Roman" w:hAnsi="Times New Roman" w:cs="Times New Roman"/>
          <w:bCs/>
          <w:sz w:val="24"/>
          <w:szCs w:val="24"/>
        </w:rPr>
        <w:t>w karcie informacyjnej przedsięwzięcia zaproponowano zastosowanie urządzeń podczyszczających (osadniki), wykonanie szczelnego korpusu drogowego, unikanie kolizji z e zbiornikami wód podziemnych, wyeliminowanie tzw.: chemicznego zwalczania śliskości w okresie zimowym.</w:t>
      </w:r>
    </w:p>
    <w:p w14:paraId="445E5885" w14:textId="748BFFF2" w:rsidR="003A381F" w:rsidRPr="00875343" w:rsidRDefault="003A381F" w:rsidP="00875343">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bCs/>
          <w:sz w:val="24"/>
          <w:szCs w:val="24"/>
        </w:rPr>
        <w:t xml:space="preserve"> </w:t>
      </w:r>
      <w:r w:rsidR="00A918F6" w:rsidRPr="00875343">
        <w:rPr>
          <w:rFonts w:ascii="Times New Roman" w:hAnsi="Times New Roman" w:cs="Times New Roman"/>
          <w:bCs/>
          <w:sz w:val="24"/>
          <w:szCs w:val="24"/>
        </w:rPr>
        <w:t xml:space="preserve">Wykopy będą wykonywane ręcznie lub koparką i zabezpieczone przed opadami atmosferycznymi. </w:t>
      </w:r>
      <w:r w:rsidR="00F76091" w:rsidRPr="00875343">
        <w:rPr>
          <w:rFonts w:ascii="Times New Roman" w:hAnsi="Times New Roman" w:cs="Times New Roman"/>
          <w:bCs/>
          <w:sz w:val="24"/>
          <w:szCs w:val="24"/>
        </w:rPr>
        <w:t>Prace związane z budową kanalizacji deszczowej prowadzone będą w</w:t>
      </w:r>
      <w:r w:rsidR="007E6BEA">
        <w:rPr>
          <w:rFonts w:ascii="Times New Roman" w:hAnsi="Times New Roman" w:cs="Times New Roman"/>
          <w:bCs/>
          <w:sz w:val="24"/>
          <w:szCs w:val="24"/>
        </w:rPr>
        <w:t> </w:t>
      </w:r>
      <w:r w:rsidR="00F76091" w:rsidRPr="00875343">
        <w:rPr>
          <w:rFonts w:ascii="Times New Roman" w:hAnsi="Times New Roman" w:cs="Times New Roman"/>
          <w:bCs/>
          <w:sz w:val="24"/>
          <w:szCs w:val="24"/>
        </w:rPr>
        <w:t xml:space="preserve">wykopach </w:t>
      </w:r>
      <w:proofErr w:type="spellStart"/>
      <w:r w:rsidR="00F76091" w:rsidRPr="00875343">
        <w:rPr>
          <w:rFonts w:ascii="Times New Roman" w:hAnsi="Times New Roman" w:cs="Times New Roman"/>
          <w:bCs/>
          <w:sz w:val="24"/>
          <w:szCs w:val="24"/>
        </w:rPr>
        <w:t>wąskoprzestrzennych</w:t>
      </w:r>
      <w:proofErr w:type="spellEnd"/>
      <w:r w:rsidR="00F76091" w:rsidRPr="00875343">
        <w:rPr>
          <w:rFonts w:ascii="Times New Roman" w:hAnsi="Times New Roman" w:cs="Times New Roman"/>
          <w:bCs/>
          <w:sz w:val="24"/>
          <w:szCs w:val="24"/>
        </w:rPr>
        <w:t xml:space="preserve"> liniowych. Zgodnie z przedłożonymi przez Inwestora informacjami nie bę</w:t>
      </w:r>
      <w:r w:rsidR="00F76091" w:rsidRPr="00875343">
        <w:rPr>
          <w:rFonts w:ascii="Times New Roman" w:hAnsi="Times New Roman" w:cs="Times New Roman"/>
          <w:sz w:val="24"/>
          <w:szCs w:val="24"/>
        </w:rPr>
        <w:t>dzie konieczne odwadnianie terenu przedsięwzięcia na etapie realizacji. Prac</w:t>
      </w:r>
      <w:r w:rsidR="004A18B5" w:rsidRPr="00875343">
        <w:rPr>
          <w:rFonts w:ascii="Times New Roman" w:hAnsi="Times New Roman" w:cs="Times New Roman"/>
          <w:sz w:val="24"/>
          <w:szCs w:val="24"/>
        </w:rPr>
        <w:t>e</w:t>
      </w:r>
      <w:r w:rsidR="00F76091" w:rsidRPr="00875343">
        <w:rPr>
          <w:rFonts w:ascii="Times New Roman" w:hAnsi="Times New Roman" w:cs="Times New Roman"/>
          <w:sz w:val="24"/>
          <w:szCs w:val="24"/>
        </w:rPr>
        <w:t xml:space="preserve"> ziemne będą prowadzone </w:t>
      </w:r>
      <w:r w:rsidR="004A18B5" w:rsidRPr="00875343">
        <w:rPr>
          <w:rFonts w:ascii="Times New Roman" w:hAnsi="Times New Roman" w:cs="Times New Roman"/>
          <w:sz w:val="24"/>
          <w:szCs w:val="24"/>
        </w:rPr>
        <w:t xml:space="preserve">małym frontem z możliwością przeprowadzenia w czasie jednego dnia </w:t>
      </w:r>
      <w:r w:rsidR="00D7237D" w:rsidRPr="00875343">
        <w:rPr>
          <w:rFonts w:ascii="Times New Roman" w:hAnsi="Times New Roman" w:cs="Times New Roman"/>
          <w:sz w:val="24"/>
          <w:szCs w:val="24"/>
        </w:rPr>
        <w:t>roboczego operacji wykonania i zasypania wykopów.</w:t>
      </w:r>
    </w:p>
    <w:p w14:paraId="392EC016" w14:textId="6588686F" w:rsidR="00D7237D" w:rsidRPr="00875343" w:rsidRDefault="00D7237D" w:rsidP="00875343">
      <w:pPr>
        <w:spacing w:after="0" w:line="240" w:lineRule="auto"/>
        <w:ind w:firstLine="708"/>
        <w:jc w:val="both"/>
        <w:rPr>
          <w:rFonts w:ascii="Times New Roman" w:hAnsi="Times New Roman" w:cs="Times New Roman"/>
          <w:sz w:val="24"/>
          <w:szCs w:val="24"/>
        </w:rPr>
      </w:pPr>
      <w:bookmarkStart w:id="4" w:name="_Hlk84247433"/>
      <w:r w:rsidRPr="00875343">
        <w:rPr>
          <w:rFonts w:ascii="Times New Roman" w:hAnsi="Times New Roman" w:cs="Times New Roman"/>
          <w:sz w:val="24"/>
          <w:szCs w:val="24"/>
        </w:rPr>
        <w:t xml:space="preserve">Na etapie realizacji przedsięwzięcia będą powstawały odpady zarówno niebezpieczne, jak i inne niż niebezpieczne należące do grup: 17(17 01 01, 17 01 81, 17 03 02, 17 05 04, 17 05 06), 15 (15 01 01, </w:t>
      </w:r>
      <w:r w:rsidR="00A21E7B" w:rsidRPr="00875343">
        <w:rPr>
          <w:rFonts w:ascii="Times New Roman" w:hAnsi="Times New Roman" w:cs="Times New Roman"/>
          <w:sz w:val="24"/>
          <w:szCs w:val="24"/>
        </w:rPr>
        <w:t>15 01 02, 15 01 03, 15 01 04) oraz 20 (20 01 01, 20 01 02, 20 01 40, 20 03 01). Odpady powinny być selektywnie magazynowane na zapleczu budowy i po zebraniu odpowiedniej ilości przekazywane do odzysku. Powstające podczas budowy dróg odpady będą gromadzone w wydzielonym miejscu i bezpośrednio po powstaniu załadowane na samochody i wywożone poza teren prac budowlanych (</w:t>
      </w:r>
      <w:r w:rsidR="0070719B" w:rsidRPr="00875343">
        <w:rPr>
          <w:rFonts w:ascii="Times New Roman" w:hAnsi="Times New Roman" w:cs="Times New Roman"/>
          <w:sz w:val="24"/>
          <w:szCs w:val="24"/>
        </w:rPr>
        <w:t>do uprawnionych odbiorców odpadów).</w:t>
      </w:r>
    </w:p>
    <w:p w14:paraId="3D1B6907" w14:textId="333803A6" w:rsidR="0070719B" w:rsidRPr="00875343" w:rsidRDefault="0070719B" w:rsidP="00875343">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sz w:val="24"/>
          <w:szCs w:val="24"/>
        </w:rPr>
        <w:t xml:space="preserve">Etap eksploatacji drogi również jest związany z powstawaniem odpadów z grup: 20 (20 03 01, 20 03 03, 20 03 06) i 17 (17 01 81, 17 03 02). Odpady powstające podczas bieżących napraw jezdni będą </w:t>
      </w:r>
      <w:r w:rsidR="001162FA" w:rsidRPr="00875343">
        <w:rPr>
          <w:rFonts w:ascii="Times New Roman" w:hAnsi="Times New Roman" w:cs="Times New Roman"/>
          <w:sz w:val="24"/>
          <w:szCs w:val="24"/>
        </w:rPr>
        <w:t>wywożone do miejsc do tego celu przeznaczonych.</w:t>
      </w:r>
    </w:p>
    <w:bookmarkEnd w:id="4"/>
    <w:p w14:paraId="06F0D857" w14:textId="38D11B1E" w:rsidR="001162FA" w:rsidRPr="00875343" w:rsidRDefault="001162FA" w:rsidP="00875343">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sz w:val="24"/>
          <w:szCs w:val="24"/>
        </w:rPr>
        <w:t>Woda na etapie realizacji przedsięwzięcia będzie wykorzystywana do celów socjalnych oraz do utrzymania właściwej wilgotności gruntu – woda na ten cel będzie dostarczana beczkowozami.</w:t>
      </w:r>
    </w:p>
    <w:p w14:paraId="490A15AE" w14:textId="68FEC3DD" w:rsidR="001162FA" w:rsidRPr="00875343" w:rsidRDefault="001162FA" w:rsidP="00875343">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sz w:val="24"/>
          <w:szCs w:val="24"/>
        </w:rPr>
        <w:t>Na etapie realizacji przedsięwzięcia zapewnione będą na terenie</w:t>
      </w:r>
      <w:r w:rsidR="006858F5" w:rsidRPr="00875343">
        <w:rPr>
          <w:rFonts w:ascii="Times New Roman" w:hAnsi="Times New Roman" w:cs="Times New Roman"/>
          <w:sz w:val="24"/>
          <w:szCs w:val="24"/>
        </w:rPr>
        <w:t xml:space="preserve"> budowy lub bazy ekipy prowadzącej budowę przewoźne urządzenia sanitarne – ścieki z tych urządzeń będą odbierane przez specjalistyczną firmę posiadającą stosowne zezwolenia i przekazywane do punktów zlewnych na oczyszczalni ścieków.</w:t>
      </w:r>
    </w:p>
    <w:p w14:paraId="10ACF1F8" w14:textId="672F5ED2" w:rsidR="006858F5" w:rsidRPr="00875343" w:rsidRDefault="006858F5" w:rsidP="00875343">
      <w:pPr>
        <w:spacing w:after="0" w:line="240" w:lineRule="auto"/>
        <w:ind w:firstLine="708"/>
        <w:jc w:val="both"/>
        <w:rPr>
          <w:rFonts w:ascii="Times New Roman" w:hAnsi="Times New Roman" w:cs="Times New Roman"/>
          <w:sz w:val="24"/>
          <w:szCs w:val="24"/>
        </w:rPr>
      </w:pPr>
      <w:bookmarkStart w:id="5" w:name="_Hlk84247904"/>
      <w:r w:rsidRPr="00875343">
        <w:rPr>
          <w:rFonts w:ascii="Times New Roman" w:hAnsi="Times New Roman" w:cs="Times New Roman"/>
          <w:sz w:val="24"/>
          <w:szCs w:val="24"/>
        </w:rPr>
        <w:t>Wody opadowe i roztopowe z powierzchni drogi, zjazdów, chodnika, ścieżki rowerowej, ścieżki pieszo-rowerowej, opaski, zatoki autobusowej, wysp bę</w:t>
      </w:r>
      <w:r w:rsidR="004B5227" w:rsidRPr="00875343">
        <w:rPr>
          <w:rFonts w:ascii="Times New Roman" w:hAnsi="Times New Roman" w:cs="Times New Roman"/>
          <w:sz w:val="24"/>
          <w:szCs w:val="24"/>
        </w:rPr>
        <w:t xml:space="preserve">dzie odbywać się </w:t>
      </w:r>
      <w:r w:rsidR="004B5227" w:rsidRPr="00875343">
        <w:rPr>
          <w:rFonts w:ascii="Times New Roman" w:hAnsi="Times New Roman" w:cs="Times New Roman"/>
          <w:sz w:val="24"/>
          <w:szCs w:val="24"/>
        </w:rPr>
        <w:lastRenderedPageBreak/>
        <w:t xml:space="preserve">za pomocą spadków podłużnych i poprzecznych do sieci kanalizacji deszczowej. Wpusty deszczowe przewidziano wykonać z osadnikiem szlamu, które zostaną podłączone </w:t>
      </w:r>
      <w:proofErr w:type="spellStart"/>
      <w:r w:rsidR="001F57C4" w:rsidRPr="00875343">
        <w:rPr>
          <w:rFonts w:ascii="Times New Roman" w:hAnsi="Times New Roman" w:cs="Times New Roman"/>
          <w:sz w:val="24"/>
          <w:szCs w:val="24"/>
        </w:rPr>
        <w:t>przykanalikami</w:t>
      </w:r>
      <w:proofErr w:type="spellEnd"/>
      <w:r w:rsidR="001F57C4" w:rsidRPr="00875343">
        <w:rPr>
          <w:rFonts w:ascii="Times New Roman" w:hAnsi="Times New Roman" w:cs="Times New Roman"/>
          <w:sz w:val="24"/>
          <w:szCs w:val="24"/>
        </w:rPr>
        <w:t xml:space="preserve"> o zmiennych spadkach do budowanych studni kanalizacyjnych wykonanych z</w:t>
      </w:r>
      <w:r w:rsidR="007E6BEA">
        <w:rPr>
          <w:rFonts w:ascii="Times New Roman" w:hAnsi="Times New Roman" w:cs="Times New Roman"/>
          <w:sz w:val="24"/>
          <w:szCs w:val="24"/>
        </w:rPr>
        <w:t> </w:t>
      </w:r>
      <w:r w:rsidR="001F57C4" w:rsidRPr="00875343">
        <w:rPr>
          <w:rFonts w:ascii="Times New Roman" w:hAnsi="Times New Roman" w:cs="Times New Roman"/>
          <w:sz w:val="24"/>
          <w:szCs w:val="24"/>
        </w:rPr>
        <w:t>prefabrykowanych kręgów betonowych. Wpięcia do studni realizowane będą poprzez nawiercenie w ścianach studni otworów, a następnie osadzenie szczelnie w otworze. Dodatkowo z uwagi na występujące duże natężenie ruchu (klasa drogi G) zostanie również zastosowany separator substancji ropopochodnych.</w:t>
      </w:r>
    </w:p>
    <w:bookmarkEnd w:id="5"/>
    <w:p w14:paraId="73C5EC8B" w14:textId="6AA40841" w:rsidR="001F57C4" w:rsidRPr="00875343" w:rsidRDefault="001F57C4"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Teren przedmiotowej inwestycji znajduje się poza granicami Głównych Zbiorników Wód Podziemnych. Analizowane przedsięwzięcie jest zlokalizowane</w:t>
      </w:r>
      <w:r w:rsidR="00B20FB3" w:rsidRPr="00875343">
        <w:rPr>
          <w:rFonts w:ascii="Times New Roman" w:hAnsi="Times New Roman" w:cs="Times New Roman"/>
          <w:bCs/>
          <w:sz w:val="24"/>
          <w:szCs w:val="24"/>
        </w:rPr>
        <w:t xml:space="preserve"> w zasięgu jednolitych części wód powierzchniowych:</w:t>
      </w:r>
    </w:p>
    <w:p w14:paraId="31DD8EAA" w14:textId="0A76006C" w:rsidR="00B20FB3" w:rsidRPr="00875343" w:rsidRDefault="00B20FB3" w:rsidP="00875343">
      <w:pPr>
        <w:pStyle w:val="Akapitzlist"/>
        <w:numPr>
          <w:ilvl w:val="0"/>
          <w:numId w:val="23"/>
        </w:numPr>
        <w:jc w:val="both"/>
        <w:rPr>
          <w:bCs/>
        </w:rPr>
      </w:pPr>
      <w:r w:rsidRPr="00875343">
        <w:rPr>
          <w:bCs/>
        </w:rPr>
        <w:t>Iłownica o kodzie: PLRW20006211299;</w:t>
      </w:r>
    </w:p>
    <w:p w14:paraId="6BFAE2B5" w14:textId="375E6A33" w:rsidR="00B20FB3" w:rsidRPr="00875343" w:rsidRDefault="00B20FB3" w:rsidP="00875343">
      <w:pPr>
        <w:pStyle w:val="Akapitzlist"/>
        <w:numPr>
          <w:ilvl w:val="0"/>
          <w:numId w:val="23"/>
        </w:numPr>
        <w:jc w:val="both"/>
        <w:rPr>
          <w:bCs/>
        </w:rPr>
      </w:pPr>
      <w:r w:rsidRPr="00875343">
        <w:rPr>
          <w:bCs/>
        </w:rPr>
        <w:t xml:space="preserve">Młynówka </w:t>
      </w:r>
      <w:proofErr w:type="spellStart"/>
      <w:r w:rsidRPr="00875343">
        <w:rPr>
          <w:bCs/>
        </w:rPr>
        <w:t>Komorowicka</w:t>
      </w:r>
      <w:proofErr w:type="spellEnd"/>
      <w:r w:rsidRPr="00875343">
        <w:rPr>
          <w:bCs/>
        </w:rPr>
        <w:t xml:space="preserve"> o kodzie: PLRW20000211329;</w:t>
      </w:r>
    </w:p>
    <w:p w14:paraId="3C1CE684" w14:textId="5DE1AD78" w:rsidR="00B20FB3" w:rsidRPr="00875343" w:rsidRDefault="00B20FB3" w:rsidP="00875343">
      <w:pPr>
        <w:pStyle w:val="Akapitzlist"/>
        <w:jc w:val="both"/>
        <w:rPr>
          <w:bCs/>
        </w:rPr>
      </w:pPr>
      <w:r w:rsidRPr="00875343">
        <w:rPr>
          <w:bCs/>
        </w:rPr>
        <w:t>oraz zasięgu jednolitych części wód podziemnych:</w:t>
      </w:r>
    </w:p>
    <w:p w14:paraId="7B36B337" w14:textId="0C259EBF" w:rsidR="00B20FB3" w:rsidRPr="00875343" w:rsidRDefault="00B20FB3" w:rsidP="00875343">
      <w:pPr>
        <w:pStyle w:val="Akapitzlist"/>
        <w:numPr>
          <w:ilvl w:val="0"/>
          <w:numId w:val="23"/>
        </w:numPr>
        <w:jc w:val="both"/>
        <w:rPr>
          <w:bCs/>
        </w:rPr>
      </w:pPr>
      <w:r w:rsidRPr="00875343">
        <w:rPr>
          <w:bCs/>
        </w:rPr>
        <w:t>o kodzie: PLGW2000157;</w:t>
      </w:r>
    </w:p>
    <w:p w14:paraId="49AD92B3" w14:textId="77777777" w:rsidR="00B20FB3" w:rsidRPr="00875343" w:rsidRDefault="00B20FB3" w:rsidP="00875343">
      <w:pPr>
        <w:pStyle w:val="Akapitzlist"/>
        <w:numPr>
          <w:ilvl w:val="0"/>
          <w:numId w:val="23"/>
        </w:numPr>
        <w:jc w:val="both"/>
        <w:rPr>
          <w:bCs/>
        </w:rPr>
      </w:pPr>
      <w:r w:rsidRPr="00875343">
        <w:rPr>
          <w:bCs/>
        </w:rPr>
        <w:t>o kodzie: PLGW2000163.</w:t>
      </w:r>
    </w:p>
    <w:p w14:paraId="62B72753" w14:textId="053A33E3" w:rsidR="00B20FB3" w:rsidRPr="00875343" w:rsidRDefault="00B20FB3"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Zakres planowanego przedsięwzięcia nie wpłynie na możliwość osiągnięcia celów środowiskowych, o których mowa w</w:t>
      </w:r>
      <w:r w:rsidR="00B328F0" w:rsidRPr="00875343">
        <w:rPr>
          <w:rFonts w:ascii="Times New Roman" w:hAnsi="Times New Roman" w:cs="Times New Roman"/>
          <w:bCs/>
          <w:sz w:val="24"/>
          <w:szCs w:val="24"/>
        </w:rPr>
        <w:t xml:space="preserve"> art. 57 i 59 ustawy z dnia 20 lipca 2017 r. Prawo wodne, a ustanowionych w „Planie gospodarowania wodami na obszarze dorzecza Wisły” przyjętym rozporządzeniem Rady Ministrów z dnia 18 października 2016 r. (Dz. U. z 2016 r., poz. 1911 i poz. 1958).</w:t>
      </w:r>
      <w:r w:rsidRPr="00875343">
        <w:rPr>
          <w:rFonts w:ascii="Times New Roman" w:hAnsi="Times New Roman" w:cs="Times New Roman"/>
          <w:bCs/>
          <w:sz w:val="24"/>
          <w:szCs w:val="24"/>
        </w:rPr>
        <w:t xml:space="preserve"> </w:t>
      </w:r>
    </w:p>
    <w:p w14:paraId="29B6A9CC" w14:textId="77777777" w:rsidR="000714EC" w:rsidRPr="00875343" w:rsidRDefault="000714EC" w:rsidP="00875343">
      <w:pPr>
        <w:spacing w:after="0" w:line="240" w:lineRule="auto"/>
        <w:jc w:val="both"/>
        <w:rPr>
          <w:rFonts w:ascii="Times New Roman" w:hAnsi="Times New Roman" w:cs="Times New Roman"/>
          <w:bCs/>
          <w:sz w:val="24"/>
          <w:szCs w:val="24"/>
        </w:rPr>
      </w:pPr>
    </w:p>
    <w:p w14:paraId="4D6E6CFC" w14:textId="5837B498" w:rsidR="0090546A"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Z uwagi na rodzaj i skalę przedsięwzięcia można jednoznacznie stwierdzić, że działania przewidziane w ramach inwestycji będą miały charakter lokalny, a oddziaływanie na środowisko będzie ograniczało się do najbliższego otoczenia drogi. Stosowana w trakcie prac budowlanych technologia będzie typową, stosowaną przy realizacji inwestycji drogowych wraz z infrastrukturą towarzyszącą. </w:t>
      </w:r>
      <w:bookmarkStart w:id="6" w:name="_Hlk84247718"/>
      <w:r w:rsidRPr="00875343">
        <w:rPr>
          <w:rFonts w:ascii="Times New Roman" w:hAnsi="Times New Roman" w:cs="Times New Roman"/>
          <w:bCs/>
          <w:sz w:val="24"/>
          <w:szCs w:val="24"/>
        </w:rPr>
        <w:t>Na etapie realizacji przedmiotowych zadań będą miały miejsce emisje i uciążliwości typowe dla okresów budów; tj. nieznaczne emisje spalin i pyłów do powietrza oraz hałasu powstałe w związku z pracą pojazdów, maszyn, i</w:t>
      </w:r>
      <w:r w:rsidR="007E6BEA">
        <w:rPr>
          <w:rFonts w:ascii="Times New Roman" w:hAnsi="Times New Roman" w:cs="Times New Roman"/>
          <w:bCs/>
          <w:sz w:val="24"/>
          <w:szCs w:val="24"/>
        </w:rPr>
        <w:t> </w:t>
      </w:r>
      <w:r w:rsidRPr="00875343">
        <w:rPr>
          <w:rFonts w:ascii="Times New Roman" w:hAnsi="Times New Roman" w:cs="Times New Roman"/>
          <w:bCs/>
          <w:sz w:val="24"/>
          <w:szCs w:val="24"/>
        </w:rPr>
        <w:t>urządzeń oraz powstawanie odpadów z rozbiórki obiektów, których wpływ na środowisko,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uwagi na rozmiar przedsięwzięcia (lokalnego) nie będzie znaczący. Przy zastosowaniu odpowiedniej organizacji robót i użytkowaniu sprawnych pojazdów, maszyn oraz urządzeń nie przewiduje się wprowadzenia zanieczyszczeń do wód powierzchniowych i podziemnych. </w:t>
      </w:r>
    </w:p>
    <w:bookmarkEnd w:id="6"/>
    <w:p w14:paraId="5A48C460" w14:textId="77777777" w:rsidR="005B4FC1"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Uciążliwości związane z fazą realizacji będą miały charakter tymczasowy i ustąpią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jej zakończeniem. Inwestor przewidział szereg ograniczeń powstającego na tym etapie oddziaływania. Prace budowlane prowadzone będą przy wykorzystaniu urządzeń i pojazdów sprawnych technicznie. </w:t>
      </w:r>
    </w:p>
    <w:p w14:paraId="651BDE0F" w14:textId="75585F31" w:rsidR="0090546A"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W przypadku niekontrolowanego wycieku substancji ropopochodnych wykonawca dysponować będzie środkami do ich neutralizacji. </w:t>
      </w:r>
    </w:p>
    <w:p w14:paraId="460B604E" w14:textId="77777777" w:rsidR="0090546A"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Ścieki bytowe z zaplecza budowy będą gromadzone w szczelnych przenośnych toaletach, okresowo opróżnianych przez odpowiednie jednostki. </w:t>
      </w:r>
    </w:p>
    <w:p w14:paraId="4C8BBBC4" w14:textId="7EB782C1" w:rsidR="00D8735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Hałas emitowany podczas wykonywanych prac będzie miał charakter nieciągły, jego natężenie będzie podlegać zmianom w poszczególnych etapach budowy, w zależności od przebiegu prac i udziału poszczególnych maszyn i urządzeń budowlanych w trakcie realizacji przedsięwzięcia. Ze względu na występowanie w otoczeniu przebudowywanej ulicy zabudowy mieszkaniowej nałożono warunek, by prace te wykonywane były tylko w</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godzinach dziennych. </w:t>
      </w:r>
    </w:p>
    <w:p w14:paraId="1CAB4951" w14:textId="26C7417E" w:rsidR="00D8735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Po zakończeniu prac budowlanych teren zostanie uprzątnięty i przywrócony do stanu umożliwiającego jego wykorzystanie zgodnie z założonymi celami. Powstające w trakcie realizacji przedsięwzięcia odpady będą własnością wykonawcy (o ile Inwestor nie zdecyduje inaczej). Wytwórca odpadów (wykonawca robót) zobowiązany jest w pierwej kolejności do </w:t>
      </w:r>
      <w:r w:rsidRPr="00875343">
        <w:rPr>
          <w:rFonts w:ascii="Times New Roman" w:hAnsi="Times New Roman" w:cs="Times New Roman"/>
          <w:bCs/>
          <w:sz w:val="24"/>
          <w:szCs w:val="24"/>
        </w:rPr>
        <w:lastRenderedPageBreak/>
        <w:t>zapobiegania powstawaniu odpadów poprzez stosowanie wszelkich możliwych działań ograniczających ich wytwarzanie (np. technologie bezodpadowe, stosowanie odpowiednich surowców i materiałów) oraz do podejmowania działań pozwalających na utrzymanie ich ilości na możliwie najniższym poziomie. Wytworzone odpady będą przede wszystkim poddane odzyskowi przez wykonawcę, a gdy będzie to niemożliwe, zostaną przekazane specjalistycznym firmom prowadzącym działalność w zakresie gospodarowania odpadami (do recyklingu, przeprowadzenia innych procesów odzysku lub do unieszkodliwienia, jeśli żadna forma odzysku nie jest możliwa). Powstające odpady, będą podlegały zbiórce selektywnej. W sytuacji, gdy procesy technologiczne lub organizacyjne będą wymagały okresowego gromadzenia odpadów, mogą one podlegać magazynowaniu w wyznaczonych i</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urządzonych miejscach na terenie, do którego posiadacz odpadów (wytwórca lub podmiot, któremu przekazano obowiązek gospodarowania odpadami) posiada tytuł prawny. Magazynowanie i transportowanie odpadów będzie prowadzone w sposób zapobiegający ich rozproszeniu się w środowisku. </w:t>
      </w:r>
    </w:p>
    <w:p w14:paraId="14F814F3" w14:textId="77777777" w:rsidR="00D87359" w:rsidRPr="00875343" w:rsidRDefault="00F375E6" w:rsidP="00875343">
      <w:pPr>
        <w:spacing w:after="0" w:line="240" w:lineRule="auto"/>
        <w:ind w:firstLine="708"/>
        <w:jc w:val="both"/>
        <w:rPr>
          <w:rFonts w:ascii="Times New Roman" w:hAnsi="Times New Roman" w:cs="Times New Roman"/>
          <w:bCs/>
          <w:sz w:val="24"/>
          <w:szCs w:val="24"/>
        </w:rPr>
      </w:pPr>
      <w:bookmarkStart w:id="7" w:name="_Hlk84247823"/>
      <w:r w:rsidRPr="00875343">
        <w:rPr>
          <w:rFonts w:ascii="Times New Roman" w:hAnsi="Times New Roman" w:cs="Times New Roman"/>
          <w:bCs/>
          <w:sz w:val="24"/>
          <w:szCs w:val="24"/>
        </w:rPr>
        <w:t xml:space="preserve">Ścieki socjalno-bytowe z zaplecza budowy będą odprowadzone do szczelnych zbiorników bezodpływowych i sukcesywnie wywożone, przez uprawnione podmioty, do oczyszczalni ścieków – wykonawca będzie utrzymywał kabiny sanitarne obsługiwane przez wyspecjalizowaną firmę. W związku z powyższym stwierdzono, że organizacja placu budowy, sprawny sprzęt i środki transportu oraz stały nadzór nad wykonawcami robót i ich pracownikami pozwolą na ograniczenie uciążliwości i niekorzystnego oddziaływania inwestycji. Oddziaływanie to będzie rozproszone wzdłuż projektowanego przedsięwzięcia, będzie miało charakter krótkotrwały, nieciągły i kończy się z chwilą jego zrealizowania. </w:t>
      </w:r>
    </w:p>
    <w:bookmarkEnd w:id="7"/>
    <w:p w14:paraId="52256067" w14:textId="77777777" w:rsidR="00D8735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Przedmiotowe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 Z uwagi na fakt, iż planowana inwestycja nie tworzy nowego układu drogowo – komunikacyjnego, a stanowi przebudowę istniejącej drogi, w związku z jej realizacją nie zwiększy się stopień oddziaływania na tereny sąsiednie. </w:t>
      </w:r>
    </w:p>
    <w:p w14:paraId="67D316A7" w14:textId="3372A388" w:rsidR="00E12EA3"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Na etapie realizacji przedsięwzięcia określono warunki prowadzenia robót budowlanych, przy których emisja substancji do powietrza będzie w znaczący sposób ograniczona. Przebudowywany odcinek drogi będzie charakteryzował się lepszymi parametrami technicznymi niż w stanie istniejącym, co usprawni ruch samochodowy i</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przyczyni się do zmniejszenia emisji zanieczyszczeń gazowo – pyłowych z silników pojazdów poruszających się po tej drodze oraz zmniejszenia emisji hałasu. </w:t>
      </w:r>
    </w:p>
    <w:p w14:paraId="27817E5E" w14:textId="77777777" w:rsidR="00824C2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Regionaln</w:t>
      </w:r>
      <w:r w:rsidR="00E12EA3" w:rsidRPr="00875343">
        <w:rPr>
          <w:rFonts w:ascii="Times New Roman" w:hAnsi="Times New Roman" w:cs="Times New Roman"/>
          <w:bCs/>
          <w:sz w:val="24"/>
          <w:szCs w:val="24"/>
        </w:rPr>
        <w:t>y</w:t>
      </w:r>
      <w:r w:rsidRPr="00875343">
        <w:rPr>
          <w:rFonts w:ascii="Times New Roman" w:hAnsi="Times New Roman" w:cs="Times New Roman"/>
          <w:bCs/>
          <w:sz w:val="24"/>
          <w:szCs w:val="24"/>
        </w:rPr>
        <w:t xml:space="preserve"> Dyrek</w:t>
      </w:r>
      <w:r w:rsidR="00E12EA3" w:rsidRPr="00875343">
        <w:rPr>
          <w:rFonts w:ascii="Times New Roman" w:hAnsi="Times New Roman" w:cs="Times New Roman"/>
          <w:bCs/>
          <w:sz w:val="24"/>
          <w:szCs w:val="24"/>
        </w:rPr>
        <w:t>tor</w:t>
      </w:r>
      <w:r w:rsidRPr="00875343">
        <w:rPr>
          <w:rFonts w:ascii="Times New Roman" w:hAnsi="Times New Roman" w:cs="Times New Roman"/>
          <w:bCs/>
          <w:sz w:val="24"/>
          <w:szCs w:val="24"/>
        </w:rPr>
        <w:t xml:space="preserve"> Ochrony Środowiska w Katowicach </w:t>
      </w:r>
      <w:r w:rsidR="00E12EA3" w:rsidRPr="00875343">
        <w:rPr>
          <w:rFonts w:ascii="Times New Roman" w:hAnsi="Times New Roman" w:cs="Times New Roman"/>
          <w:bCs/>
          <w:sz w:val="24"/>
          <w:szCs w:val="24"/>
        </w:rPr>
        <w:t xml:space="preserve">na podstawie posiadanych baz danych </w:t>
      </w:r>
      <w:r w:rsidRPr="00875343">
        <w:rPr>
          <w:rFonts w:ascii="Times New Roman" w:hAnsi="Times New Roman" w:cs="Times New Roman"/>
          <w:bCs/>
          <w:sz w:val="24"/>
          <w:szCs w:val="24"/>
        </w:rPr>
        <w:t>ustal</w:t>
      </w:r>
      <w:r w:rsidR="00E12EA3" w:rsidRPr="00875343">
        <w:rPr>
          <w:rFonts w:ascii="Times New Roman" w:hAnsi="Times New Roman" w:cs="Times New Roman"/>
          <w:bCs/>
          <w:sz w:val="24"/>
          <w:szCs w:val="24"/>
        </w:rPr>
        <w:t>ił</w:t>
      </w:r>
      <w:r w:rsidRPr="00875343">
        <w:rPr>
          <w:rFonts w:ascii="Times New Roman" w:hAnsi="Times New Roman" w:cs="Times New Roman"/>
          <w:bCs/>
          <w:sz w:val="24"/>
          <w:szCs w:val="24"/>
        </w:rPr>
        <w:t xml:space="preserve">, że przedmiotowe przedsięwzięcie planowane jest do realizacji poza granicami wielkopowierzchniowych form ochrony przyrody, o których mowa w art. 6 ust. 1 ustawy z dnia 16 kwietnia 2004 r. o ochronie przyrody (Dz. U. z 2021 r., poz. 1098), w tym poza granicami obszarów Natura 2000. Najbliżej położonym obszarem Natura 2000 jest Dolina Górnej Wisły (PLB24001) w odległości ok. 2,26 km od planowanej inwestycji. Mając na uwadze przedmioty ochrony tego obszaru i położenie oraz zakres przedsięwzięcia, należy wykluczyć możliwość negatywnego wpływu na te gatunki oraz inne objęte ochroną w ramach sieci obszarów Natura 2000. </w:t>
      </w:r>
    </w:p>
    <w:p w14:paraId="13A06E2A" w14:textId="0A717EFC" w:rsidR="00824C2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Dla ww. obszaru ustanowiono plan zadań ochronnych [Zarządzenie Nr 37/2013 Regionalnego Dyrektora Ochrony Środowiska w Katowicach z dnia 31 grudnia 2013 r. w</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sprawie ustanowienia planu zadań ochronnych dla obszaru Natura 2000 Dolina Górnej Wisły PLB240001 (Dz. Urz. z 2014r. poz. 2576)]. </w:t>
      </w:r>
    </w:p>
    <w:p w14:paraId="3A9170B7" w14:textId="61757E62" w:rsidR="00824C2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Przedmiotowa inwestycja nie będzie źródłem zidentyfikowanych zagrożeń dla przedmiotów ochrony, nie wpłynie na możliwość osiągnięcia celów działań ochronnych, ani nie wpłynie na realizację zaplanowanych działań ochronnych. Oddziaływanie przedsięwzięcia </w:t>
      </w:r>
      <w:r w:rsidRPr="00875343">
        <w:rPr>
          <w:rFonts w:ascii="Times New Roman" w:hAnsi="Times New Roman" w:cs="Times New Roman"/>
          <w:bCs/>
          <w:sz w:val="24"/>
          <w:szCs w:val="24"/>
        </w:rPr>
        <w:lastRenderedPageBreak/>
        <w:t xml:space="preserve">z uwagi na jego rodzaj będzie miało zasięg lokalny (bez ryzyka transgranicznych oddziaływań). Realizacja, jak i użytkowanie przedmiotowego przedsięwzięcia nie będą powodowały zagrożenia wystąpienia poważnej awarii, katastrofy naturalnej i budowlanej. </w:t>
      </w:r>
    </w:p>
    <w:p w14:paraId="5BE8FD06" w14:textId="7782941E" w:rsidR="00824C29"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Po przeanalizowaniu załączonej karty informacyjnej przedsięwzięcia wraz z</w:t>
      </w:r>
      <w:r w:rsidR="007E6BEA">
        <w:rPr>
          <w:rFonts w:ascii="Times New Roman" w:hAnsi="Times New Roman" w:cs="Times New Roman"/>
          <w:bCs/>
          <w:sz w:val="24"/>
          <w:szCs w:val="24"/>
        </w:rPr>
        <w:t> </w:t>
      </w:r>
      <w:r w:rsidRPr="00875343">
        <w:rPr>
          <w:rFonts w:ascii="Times New Roman" w:hAnsi="Times New Roman" w:cs="Times New Roman"/>
          <w:bCs/>
          <w:sz w:val="24"/>
          <w:szCs w:val="24"/>
        </w:rPr>
        <w:t xml:space="preserve">uzupełnieniem oraz uwzględnieniu łącznych uwarunkowań określonych w art. 63 ust. 1 ustawy </w:t>
      </w:r>
      <w:proofErr w:type="spellStart"/>
      <w:r w:rsidRPr="00875343">
        <w:rPr>
          <w:rFonts w:ascii="Times New Roman" w:hAnsi="Times New Roman" w:cs="Times New Roman"/>
          <w:bCs/>
          <w:sz w:val="24"/>
          <w:szCs w:val="24"/>
        </w:rPr>
        <w:t>ooś</w:t>
      </w:r>
      <w:proofErr w:type="spellEnd"/>
      <w:r w:rsidRPr="00875343">
        <w:rPr>
          <w:rFonts w:ascii="Times New Roman" w:hAnsi="Times New Roman" w:cs="Times New Roman"/>
          <w:bCs/>
          <w:sz w:val="24"/>
          <w:szCs w:val="24"/>
        </w:rPr>
        <w:t xml:space="preserve"> wyrażono opinię, że nie istnieje konieczność przeprowadzenia oceny oddziaływania na środowisko. </w:t>
      </w:r>
    </w:p>
    <w:p w14:paraId="16B6AC6A" w14:textId="55678898" w:rsidR="00391B23" w:rsidRPr="00875343" w:rsidRDefault="00F375E6" w:rsidP="00875343">
      <w:pPr>
        <w:spacing w:after="0" w:line="240" w:lineRule="auto"/>
        <w:ind w:firstLine="708"/>
        <w:jc w:val="both"/>
        <w:rPr>
          <w:rFonts w:ascii="Times New Roman" w:hAnsi="Times New Roman" w:cs="Times New Roman"/>
          <w:bCs/>
          <w:sz w:val="24"/>
          <w:szCs w:val="24"/>
        </w:rPr>
      </w:pPr>
      <w:r w:rsidRPr="00875343">
        <w:rPr>
          <w:rFonts w:ascii="Times New Roman" w:hAnsi="Times New Roman" w:cs="Times New Roman"/>
          <w:bCs/>
          <w:sz w:val="24"/>
          <w:szCs w:val="24"/>
        </w:rPr>
        <w:t xml:space="preserve">W celu zabezpieczenia środowiska przed możliwym negatywnym wpływem, zgodnie z art. 63 ust. 3a ustawy </w:t>
      </w:r>
      <w:proofErr w:type="spellStart"/>
      <w:r w:rsidRPr="00875343">
        <w:rPr>
          <w:rFonts w:ascii="Times New Roman" w:hAnsi="Times New Roman" w:cs="Times New Roman"/>
          <w:bCs/>
          <w:sz w:val="24"/>
          <w:szCs w:val="24"/>
        </w:rPr>
        <w:t>ooś</w:t>
      </w:r>
      <w:proofErr w:type="spellEnd"/>
      <w:r w:rsidRPr="00875343">
        <w:rPr>
          <w:rFonts w:ascii="Times New Roman" w:hAnsi="Times New Roman" w:cs="Times New Roman"/>
          <w:bCs/>
          <w:sz w:val="24"/>
          <w:szCs w:val="24"/>
        </w:rPr>
        <w:t xml:space="preserve">, </w:t>
      </w:r>
      <w:r w:rsidR="00824C29" w:rsidRPr="00875343">
        <w:rPr>
          <w:rFonts w:ascii="Times New Roman" w:hAnsi="Times New Roman" w:cs="Times New Roman"/>
          <w:bCs/>
          <w:sz w:val="24"/>
          <w:szCs w:val="24"/>
        </w:rPr>
        <w:t xml:space="preserve">tutejszy organ </w:t>
      </w:r>
      <w:r w:rsidRPr="00875343">
        <w:rPr>
          <w:rFonts w:ascii="Times New Roman" w:hAnsi="Times New Roman" w:cs="Times New Roman"/>
          <w:bCs/>
          <w:sz w:val="24"/>
          <w:szCs w:val="24"/>
        </w:rPr>
        <w:t>wskaza</w:t>
      </w:r>
      <w:r w:rsidR="00824C29" w:rsidRPr="00875343">
        <w:rPr>
          <w:rFonts w:ascii="Times New Roman" w:hAnsi="Times New Roman" w:cs="Times New Roman"/>
          <w:bCs/>
          <w:sz w:val="24"/>
          <w:szCs w:val="24"/>
        </w:rPr>
        <w:t>ł</w:t>
      </w:r>
      <w:r w:rsidRPr="00875343">
        <w:rPr>
          <w:rFonts w:ascii="Times New Roman" w:hAnsi="Times New Roman" w:cs="Times New Roman"/>
          <w:bCs/>
          <w:sz w:val="24"/>
          <w:szCs w:val="24"/>
        </w:rPr>
        <w:t xml:space="preserve"> warunki do zastosowania na etapie realizacji i eksploatacji planowanego zamierzenia.</w:t>
      </w:r>
    </w:p>
    <w:p w14:paraId="790127DC" w14:textId="77777777" w:rsidR="00391B23" w:rsidRPr="00875343" w:rsidRDefault="00391B23" w:rsidP="00875343">
      <w:pPr>
        <w:spacing w:after="0" w:line="240" w:lineRule="auto"/>
        <w:jc w:val="center"/>
        <w:rPr>
          <w:rFonts w:ascii="Times New Roman" w:eastAsia="Times New Roman" w:hAnsi="Times New Roman" w:cs="Times New Roman"/>
          <w:sz w:val="24"/>
          <w:szCs w:val="24"/>
          <w:lang w:eastAsia="pl-PL"/>
        </w:rPr>
      </w:pPr>
      <w:r w:rsidRPr="00875343">
        <w:rPr>
          <w:rFonts w:ascii="Times New Roman" w:eastAsia="Times New Roman" w:hAnsi="Times New Roman" w:cs="Times New Roman"/>
          <w:b/>
          <w:sz w:val="24"/>
          <w:szCs w:val="24"/>
          <w:lang w:eastAsia="pl-PL"/>
        </w:rPr>
        <w:t>pouczenie</w:t>
      </w:r>
    </w:p>
    <w:p w14:paraId="3C631C75" w14:textId="77777777" w:rsidR="00391B23" w:rsidRPr="00875343" w:rsidRDefault="00391B23" w:rsidP="00875343">
      <w:pPr>
        <w:spacing w:after="0" w:line="240" w:lineRule="auto"/>
        <w:jc w:val="both"/>
        <w:rPr>
          <w:rFonts w:ascii="Times New Roman" w:eastAsia="Times New Roman" w:hAnsi="Times New Roman" w:cs="Times New Roman"/>
          <w:sz w:val="24"/>
          <w:szCs w:val="24"/>
          <w:lang w:eastAsia="pl-PL"/>
        </w:rPr>
      </w:pPr>
    </w:p>
    <w:p w14:paraId="41477FF5" w14:textId="77777777" w:rsidR="00391B23" w:rsidRPr="00875343" w:rsidRDefault="00391B23" w:rsidP="00875343">
      <w:pPr>
        <w:spacing w:after="0" w:line="240" w:lineRule="auto"/>
        <w:ind w:firstLine="708"/>
        <w:jc w:val="both"/>
        <w:rPr>
          <w:rFonts w:ascii="Times New Roman" w:eastAsia="Times New Roman" w:hAnsi="Times New Roman" w:cs="Times New Roman"/>
          <w:sz w:val="24"/>
          <w:szCs w:val="24"/>
          <w:lang w:eastAsia="pl-PL"/>
        </w:rPr>
      </w:pPr>
      <w:r w:rsidRPr="00875343">
        <w:rPr>
          <w:rFonts w:ascii="Times New Roman" w:eastAsia="Times New Roman" w:hAnsi="Times New Roman" w:cs="Times New Roman"/>
          <w:sz w:val="24"/>
          <w:szCs w:val="24"/>
          <w:lang w:eastAsia="pl-PL"/>
        </w:rPr>
        <w:t>Od niniejszej decyzji służy stronie odwołanie do Samorządowego Kolegium Odwoławczego w Bielsku-Białej w terminie 14 dni od daty jej doręczenia za moim pośrednictwem.</w:t>
      </w:r>
    </w:p>
    <w:p w14:paraId="6F04B078" w14:textId="77777777" w:rsidR="00391B23" w:rsidRPr="00875343" w:rsidRDefault="00391B23" w:rsidP="00875343">
      <w:pPr>
        <w:spacing w:after="0" w:line="240" w:lineRule="auto"/>
        <w:jc w:val="both"/>
        <w:rPr>
          <w:rFonts w:ascii="Times New Roman" w:hAnsi="Times New Roman" w:cs="Times New Roman"/>
          <w:sz w:val="24"/>
          <w:szCs w:val="24"/>
        </w:rPr>
      </w:pPr>
      <w:r w:rsidRPr="00875343">
        <w:rPr>
          <w:rFonts w:ascii="Times New Roman" w:hAnsi="Times New Roman" w:cs="Times New Roman"/>
          <w:sz w:val="24"/>
          <w:szCs w:val="24"/>
        </w:rPr>
        <w:tab/>
        <w:t>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1F2DCF6" w14:textId="77777777" w:rsidR="00391B23" w:rsidRPr="00875343" w:rsidRDefault="00391B23" w:rsidP="00875343">
      <w:pPr>
        <w:spacing w:after="0" w:line="240" w:lineRule="auto"/>
        <w:jc w:val="both"/>
        <w:rPr>
          <w:rFonts w:ascii="Times New Roman" w:hAnsi="Times New Roman" w:cs="Times New Roman"/>
          <w:sz w:val="24"/>
          <w:szCs w:val="24"/>
        </w:rPr>
      </w:pPr>
    </w:p>
    <w:p w14:paraId="7D139C76" w14:textId="77777777" w:rsidR="00391B23" w:rsidRPr="00875343" w:rsidRDefault="00391B23" w:rsidP="00875343">
      <w:pPr>
        <w:spacing w:after="0" w:line="240" w:lineRule="auto"/>
        <w:jc w:val="both"/>
        <w:rPr>
          <w:rFonts w:ascii="Times New Roman" w:hAnsi="Times New Roman" w:cs="Times New Roman"/>
          <w:sz w:val="24"/>
          <w:szCs w:val="24"/>
        </w:rPr>
      </w:pPr>
    </w:p>
    <w:p w14:paraId="74664590" w14:textId="77777777" w:rsidR="00391B23" w:rsidRPr="00650EDA" w:rsidRDefault="00391B23" w:rsidP="00391B23">
      <w:pPr>
        <w:spacing w:after="0" w:line="240" w:lineRule="auto"/>
        <w:jc w:val="both"/>
        <w:rPr>
          <w:rFonts w:ascii="Times New Roman" w:hAnsi="Times New Roman" w:cs="Times New Roman"/>
          <w:sz w:val="24"/>
          <w:szCs w:val="24"/>
        </w:rPr>
      </w:pPr>
    </w:p>
    <w:p w14:paraId="6BDBAA45" w14:textId="77777777" w:rsidR="00DF4343" w:rsidRPr="00DF4343" w:rsidRDefault="00DF4343" w:rsidP="00DF4343">
      <w:pPr>
        <w:tabs>
          <w:tab w:val="left" w:pos="5103"/>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DF4343">
        <w:rPr>
          <w:rFonts w:ascii="Times New Roman" w:eastAsia="Times New Roman" w:hAnsi="Times New Roman" w:cs="Times New Roman"/>
          <w:sz w:val="24"/>
          <w:szCs w:val="24"/>
          <w:lang w:eastAsia="pl-PL"/>
        </w:rPr>
        <w:t xml:space="preserve">B U R M I S T R Z </w:t>
      </w:r>
    </w:p>
    <w:p w14:paraId="6520087C" w14:textId="77777777" w:rsidR="00DF4343" w:rsidRPr="00DF4343" w:rsidRDefault="00DF4343" w:rsidP="00DF4343">
      <w:pPr>
        <w:tabs>
          <w:tab w:val="left" w:pos="5103"/>
        </w:tabs>
        <w:spacing w:after="0" w:line="240" w:lineRule="auto"/>
        <w:rPr>
          <w:rFonts w:ascii="Times New Roman" w:eastAsia="Times New Roman" w:hAnsi="Times New Roman" w:cs="Times New Roman"/>
          <w:sz w:val="24"/>
          <w:szCs w:val="24"/>
          <w:lang w:eastAsia="pl-PL"/>
        </w:rPr>
      </w:pPr>
    </w:p>
    <w:p w14:paraId="18F25AC9" w14:textId="77777777" w:rsidR="00DF4343" w:rsidRPr="00DF4343" w:rsidRDefault="00DF4343" w:rsidP="00DF4343">
      <w:pPr>
        <w:tabs>
          <w:tab w:val="left" w:pos="5103"/>
        </w:tabs>
        <w:spacing w:after="0" w:line="240" w:lineRule="auto"/>
        <w:rPr>
          <w:rFonts w:ascii="Times New Roman" w:eastAsia="Times New Roman" w:hAnsi="Times New Roman" w:cs="Times New Roman"/>
          <w:sz w:val="24"/>
          <w:szCs w:val="24"/>
          <w:lang w:eastAsia="pl-PL"/>
        </w:rPr>
      </w:pPr>
      <w:r w:rsidRPr="00DF4343">
        <w:rPr>
          <w:rFonts w:ascii="Times New Roman" w:eastAsia="Times New Roman" w:hAnsi="Times New Roman" w:cs="Times New Roman"/>
          <w:sz w:val="24"/>
          <w:szCs w:val="24"/>
          <w:lang w:eastAsia="pl-PL"/>
        </w:rPr>
        <w:tab/>
        <w:t xml:space="preserve">   Marian Błachut</w:t>
      </w:r>
    </w:p>
    <w:p w14:paraId="12879855" w14:textId="24918D6A" w:rsidR="00391B23" w:rsidRDefault="00391B23" w:rsidP="00DF4343">
      <w:pPr>
        <w:tabs>
          <w:tab w:val="left" w:pos="5103"/>
        </w:tabs>
        <w:spacing w:after="0" w:line="240" w:lineRule="auto"/>
        <w:jc w:val="both"/>
        <w:rPr>
          <w:rFonts w:ascii="Times New Roman" w:eastAsia="Times New Roman" w:hAnsi="Times New Roman" w:cs="Times New Roman"/>
          <w:sz w:val="24"/>
          <w:szCs w:val="24"/>
          <w:lang w:eastAsia="pl-PL"/>
        </w:rPr>
      </w:pPr>
    </w:p>
    <w:p w14:paraId="38222467" w14:textId="10DB67C0"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4C27EC8B" w14:textId="32AA6863"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4E737A47" w14:textId="3F26C73E"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4DB65A02" w14:textId="67A7D950"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2D48C30E" w14:textId="5B6FC6A0"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6A23E075" w14:textId="7D66DDC3"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6E568C4E" w14:textId="09517FF4"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16A6719C" w14:textId="0A612978"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4C80921F" w14:textId="7B728B92"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746157D9" w14:textId="55740AC1"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5FCD6FBE" w14:textId="6744BFDC"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53815414" w14:textId="23837875"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05B0D748" w14:textId="6C3F902A"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5D8A7F23" w14:textId="253C4080"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13833FBA" w14:textId="2D307227"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369802C2" w14:textId="00AE95FC"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44BC9F4A" w14:textId="1337C350"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5D4C8271" w14:textId="5B351399"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1E3DB9AA" w14:textId="41086382" w:rsidR="00824C29" w:rsidRDefault="00824C29" w:rsidP="00391B23">
      <w:pPr>
        <w:spacing w:after="0" w:line="240" w:lineRule="auto"/>
        <w:jc w:val="both"/>
        <w:rPr>
          <w:rFonts w:ascii="Times New Roman" w:eastAsia="Times New Roman" w:hAnsi="Times New Roman" w:cs="Times New Roman"/>
          <w:sz w:val="24"/>
          <w:szCs w:val="24"/>
          <w:lang w:eastAsia="pl-PL"/>
        </w:rPr>
      </w:pPr>
    </w:p>
    <w:p w14:paraId="093CEAC3" w14:textId="77777777" w:rsidR="00824C29" w:rsidRPr="00650EDA" w:rsidRDefault="00824C29" w:rsidP="00391B23">
      <w:pPr>
        <w:spacing w:after="0" w:line="240" w:lineRule="auto"/>
        <w:jc w:val="both"/>
        <w:rPr>
          <w:rFonts w:ascii="Times New Roman" w:eastAsia="Times New Roman" w:hAnsi="Times New Roman" w:cs="Times New Roman"/>
          <w:sz w:val="24"/>
          <w:szCs w:val="24"/>
          <w:lang w:eastAsia="pl-PL"/>
        </w:rPr>
      </w:pPr>
    </w:p>
    <w:p w14:paraId="76EBA175" w14:textId="77777777" w:rsidR="00391B23" w:rsidRPr="00650EDA" w:rsidRDefault="00391B23" w:rsidP="00391B23">
      <w:pPr>
        <w:spacing w:after="0" w:line="240" w:lineRule="auto"/>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Otrzymują:</w:t>
      </w:r>
    </w:p>
    <w:p w14:paraId="489E08A1" w14:textId="77777777" w:rsidR="00391B23" w:rsidRPr="00650EDA" w:rsidRDefault="00391B23" w:rsidP="00391B23">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Strony postępowania wg rozdzielnika;</w:t>
      </w:r>
    </w:p>
    <w:p w14:paraId="7B235ADA" w14:textId="1AE2C1EC" w:rsidR="00391B23" w:rsidRPr="00DF4343" w:rsidRDefault="00391B23" w:rsidP="00391B23">
      <w:pPr>
        <w:numPr>
          <w:ilvl w:val="0"/>
          <w:numId w:val="1"/>
        </w:numPr>
        <w:spacing w:after="0" w:line="240" w:lineRule="auto"/>
        <w:contextualSpacing/>
        <w:jc w:val="both"/>
        <w:rPr>
          <w:rFonts w:ascii="Times New Roman" w:eastAsia="Times New Roman" w:hAnsi="Times New Roman" w:cs="Times New Roman"/>
          <w:sz w:val="20"/>
          <w:szCs w:val="20"/>
          <w:lang w:eastAsia="pl-PL"/>
        </w:rPr>
      </w:pPr>
      <w:r w:rsidRPr="00650EDA">
        <w:rPr>
          <w:rFonts w:ascii="Times New Roman" w:eastAsia="Times New Roman" w:hAnsi="Times New Roman" w:cs="Times New Roman"/>
          <w:sz w:val="20"/>
          <w:szCs w:val="20"/>
          <w:lang w:eastAsia="pl-PL"/>
        </w:rPr>
        <w:t>K/</w:t>
      </w:r>
      <w:proofErr w:type="spellStart"/>
      <w:r w:rsidRPr="00650EDA">
        <w:rPr>
          <w:rFonts w:ascii="Times New Roman" w:eastAsia="Times New Roman" w:hAnsi="Times New Roman" w:cs="Times New Roman"/>
          <w:sz w:val="20"/>
          <w:szCs w:val="20"/>
          <w:lang w:eastAsia="pl-PL"/>
        </w:rPr>
        <w:t>ew</w:t>
      </w:r>
      <w:proofErr w:type="spellEnd"/>
    </w:p>
    <w:p w14:paraId="166145CC" w14:textId="768C87D1" w:rsidR="00391B23" w:rsidRPr="00650EDA" w:rsidRDefault="00391B23" w:rsidP="00391B23">
      <w:pPr>
        <w:spacing w:after="0" w:line="240" w:lineRule="auto"/>
        <w:jc w:val="center"/>
        <w:rPr>
          <w:rFonts w:ascii="Times New Roman" w:eastAsia="Times New Roman" w:hAnsi="Times New Roman" w:cs="Times New Roman"/>
          <w:sz w:val="18"/>
          <w:szCs w:val="18"/>
          <w:lang w:eastAsia="pl-PL"/>
        </w:rPr>
      </w:pPr>
      <w:r w:rsidRPr="00650EDA">
        <w:rPr>
          <w:rFonts w:ascii="Times New Roman" w:eastAsia="Times New Roman" w:hAnsi="Times New Roman" w:cs="Times New Roman"/>
          <w:b/>
          <w:sz w:val="24"/>
          <w:szCs w:val="24"/>
          <w:lang w:eastAsia="pl-PL"/>
        </w:rPr>
        <w:lastRenderedPageBreak/>
        <w:t>Załącznik do decyzji nr OŚ.6220.</w:t>
      </w:r>
      <w:r>
        <w:rPr>
          <w:rFonts w:ascii="Times New Roman" w:eastAsia="Times New Roman" w:hAnsi="Times New Roman" w:cs="Times New Roman"/>
          <w:b/>
          <w:sz w:val="24"/>
          <w:szCs w:val="24"/>
          <w:lang w:eastAsia="pl-PL"/>
        </w:rPr>
        <w:t>1</w:t>
      </w:r>
      <w:r w:rsidR="00875343">
        <w:rPr>
          <w:rFonts w:ascii="Times New Roman" w:eastAsia="Times New Roman" w:hAnsi="Times New Roman" w:cs="Times New Roman"/>
          <w:b/>
          <w:sz w:val="24"/>
          <w:szCs w:val="24"/>
          <w:lang w:eastAsia="pl-PL"/>
        </w:rPr>
        <w:t>4</w:t>
      </w:r>
      <w:r w:rsidRPr="00650EDA">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w:t>
      </w:r>
      <w:r w:rsidR="00875343">
        <w:rPr>
          <w:rFonts w:ascii="Times New Roman" w:eastAsia="Times New Roman" w:hAnsi="Times New Roman" w:cs="Times New Roman"/>
          <w:b/>
          <w:sz w:val="24"/>
          <w:szCs w:val="24"/>
          <w:lang w:eastAsia="pl-PL"/>
        </w:rPr>
        <w:t>1</w:t>
      </w:r>
      <w:r w:rsidRPr="00650EDA">
        <w:rPr>
          <w:rFonts w:ascii="Times New Roman" w:eastAsia="Times New Roman" w:hAnsi="Times New Roman" w:cs="Times New Roman"/>
          <w:b/>
          <w:sz w:val="24"/>
          <w:szCs w:val="24"/>
          <w:lang w:eastAsia="pl-PL"/>
        </w:rPr>
        <w:t xml:space="preserve"> z dnia </w:t>
      </w:r>
      <w:r w:rsidR="00875343">
        <w:rPr>
          <w:rFonts w:ascii="Times New Roman" w:eastAsia="Times New Roman" w:hAnsi="Times New Roman" w:cs="Times New Roman"/>
          <w:b/>
          <w:sz w:val="24"/>
          <w:szCs w:val="24"/>
          <w:lang w:eastAsia="pl-PL"/>
        </w:rPr>
        <w:t>06</w:t>
      </w:r>
      <w:r w:rsidRPr="00650EDA">
        <w:rPr>
          <w:rFonts w:ascii="Times New Roman" w:eastAsia="Times New Roman" w:hAnsi="Times New Roman" w:cs="Times New Roman"/>
          <w:b/>
          <w:sz w:val="24"/>
          <w:szCs w:val="24"/>
          <w:lang w:eastAsia="pl-PL"/>
        </w:rPr>
        <w:t>.</w:t>
      </w:r>
      <w:r w:rsidR="00875343">
        <w:rPr>
          <w:rFonts w:ascii="Times New Roman" w:eastAsia="Times New Roman" w:hAnsi="Times New Roman" w:cs="Times New Roman"/>
          <w:b/>
          <w:sz w:val="24"/>
          <w:szCs w:val="24"/>
          <w:lang w:eastAsia="pl-PL"/>
        </w:rPr>
        <w:t>10</w:t>
      </w:r>
      <w:r w:rsidRPr="00650EDA">
        <w:rPr>
          <w:rFonts w:ascii="Times New Roman" w:eastAsia="Times New Roman" w:hAnsi="Times New Roman" w:cs="Times New Roman"/>
          <w:b/>
          <w:sz w:val="24"/>
          <w:szCs w:val="24"/>
          <w:lang w:eastAsia="pl-PL"/>
        </w:rPr>
        <w:t>.202</w:t>
      </w:r>
      <w:r w:rsidR="00875343">
        <w:rPr>
          <w:rFonts w:ascii="Times New Roman" w:eastAsia="Times New Roman" w:hAnsi="Times New Roman" w:cs="Times New Roman"/>
          <w:b/>
          <w:sz w:val="24"/>
          <w:szCs w:val="24"/>
          <w:lang w:eastAsia="pl-PL"/>
        </w:rPr>
        <w:t>1</w:t>
      </w:r>
      <w:r w:rsidRPr="00650EDA">
        <w:rPr>
          <w:rFonts w:ascii="Times New Roman" w:eastAsia="Times New Roman" w:hAnsi="Times New Roman" w:cs="Times New Roman"/>
          <w:b/>
          <w:sz w:val="24"/>
          <w:szCs w:val="24"/>
          <w:lang w:eastAsia="pl-PL"/>
        </w:rPr>
        <w:t xml:space="preserve"> r.</w:t>
      </w:r>
    </w:p>
    <w:p w14:paraId="2CBF6C77" w14:textId="77777777" w:rsidR="00391B23" w:rsidRPr="00650EDA" w:rsidRDefault="00391B23" w:rsidP="00391B23">
      <w:pPr>
        <w:spacing w:after="0" w:line="240" w:lineRule="auto"/>
        <w:ind w:left="360"/>
        <w:jc w:val="center"/>
        <w:rPr>
          <w:rFonts w:ascii="Times New Roman" w:eastAsia="Times New Roman" w:hAnsi="Times New Roman" w:cs="Times New Roman"/>
          <w:b/>
          <w:sz w:val="24"/>
          <w:szCs w:val="24"/>
          <w:lang w:eastAsia="pl-PL"/>
        </w:rPr>
      </w:pPr>
      <w:r w:rsidRPr="00650EDA">
        <w:rPr>
          <w:rFonts w:ascii="Times New Roman" w:eastAsia="Times New Roman" w:hAnsi="Times New Roman" w:cs="Times New Roman"/>
          <w:b/>
          <w:sz w:val="24"/>
          <w:szCs w:val="24"/>
          <w:lang w:eastAsia="pl-PL"/>
        </w:rPr>
        <w:t>Charakterystyka  przedsięwzięcia</w:t>
      </w:r>
    </w:p>
    <w:p w14:paraId="46B0E467" w14:textId="77777777" w:rsidR="00391B23" w:rsidRPr="00357787" w:rsidRDefault="00391B23" w:rsidP="00391B23">
      <w:pPr>
        <w:spacing w:after="0" w:line="240" w:lineRule="auto"/>
        <w:jc w:val="both"/>
        <w:rPr>
          <w:rFonts w:ascii="Times New Roman" w:eastAsia="Times New Roman" w:hAnsi="Times New Roman" w:cs="Times New Roman"/>
          <w:b/>
          <w:sz w:val="24"/>
          <w:szCs w:val="24"/>
          <w:lang w:eastAsia="pl-PL"/>
        </w:rPr>
      </w:pPr>
    </w:p>
    <w:p w14:paraId="0B370EB9" w14:textId="52A5D219" w:rsidR="00391B23" w:rsidRPr="00357787" w:rsidRDefault="00391B23" w:rsidP="00391B23">
      <w:pPr>
        <w:pStyle w:val="Akapitzlist"/>
        <w:numPr>
          <w:ilvl w:val="0"/>
          <w:numId w:val="4"/>
        </w:numPr>
        <w:ind w:left="0"/>
        <w:jc w:val="both"/>
      </w:pPr>
      <w:r w:rsidRPr="00357787">
        <w:rPr>
          <w:b/>
        </w:rPr>
        <w:t>Nazwa przedsięwzięcia</w:t>
      </w:r>
      <w:r w:rsidRPr="00357787">
        <w:t xml:space="preserve">: </w:t>
      </w:r>
      <w:r w:rsidRPr="00357787">
        <w:rPr>
          <w:bCs/>
        </w:rPr>
        <w:t>„</w:t>
      </w:r>
      <w:r w:rsidR="00875343" w:rsidRPr="00875343">
        <w:rPr>
          <w:bCs/>
        </w:rPr>
        <w:t>Przebudowa drogi powiatowej 4116S ul. Legionów w</w:t>
      </w:r>
      <w:r w:rsidR="00E773A5">
        <w:rPr>
          <w:bCs/>
        </w:rPr>
        <w:t> </w:t>
      </w:r>
      <w:r w:rsidR="00875343" w:rsidRPr="00875343">
        <w:rPr>
          <w:bCs/>
        </w:rPr>
        <w:t>Czechowicach-Dziedzicach na odcinku od Ronda Żołnierzy AK do ul. Lipowskiej – etap II</w:t>
      </w:r>
      <w:r w:rsidRPr="00357787">
        <w:rPr>
          <w:bCs/>
        </w:rPr>
        <w:t>”</w:t>
      </w:r>
      <w:r>
        <w:rPr>
          <w:bCs/>
        </w:rPr>
        <w:t>.</w:t>
      </w:r>
      <w:r w:rsidRPr="00357787">
        <w:t xml:space="preserve"> </w:t>
      </w:r>
    </w:p>
    <w:p w14:paraId="5A3C97BD" w14:textId="77777777" w:rsidR="00391B23" w:rsidRPr="00357787" w:rsidRDefault="00391B23" w:rsidP="00391B23">
      <w:pPr>
        <w:spacing w:after="0" w:line="240" w:lineRule="auto"/>
        <w:jc w:val="both"/>
        <w:rPr>
          <w:rFonts w:ascii="Times New Roman" w:eastAsia="Times New Roman" w:hAnsi="Times New Roman" w:cs="Times New Roman"/>
          <w:sz w:val="24"/>
          <w:szCs w:val="24"/>
          <w:lang w:eastAsia="pl-PL"/>
        </w:rPr>
      </w:pPr>
    </w:p>
    <w:p w14:paraId="619600E7" w14:textId="77777777" w:rsidR="00391B23" w:rsidRPr="00357787" w:rsidRDefault="00391B23" w:rsidP="00391B23">
      <w:pPr>
        <w:pStyle w:val="Akapitzlist"/>
        <w:numPr>
          <w:ilvl w:val="0"/>
          <w:numId w:val="4"/>
        </w:numPr>
        <w:ind w:left="0"/>
        <w:jc w:val="both"/>
      </w:pPr>
      <w:r w:rsidRPr="00357787">
        <w:rPr>
          <w:b/>
        </w:rPr>
        <w:t>Inwestor</w:t>
      </w:r>
      <w:r w:rsidRPr="00357787">
        <w:t xml:space="preserve">: Powiat Bielski – Zarząd Dróg Powiatowych w Bielsku-Białej, ul. </w:t>
      </w:r>
      <w:proofErr w:type="spellStart"/>
      <w:r w:rsidRPr="00357787">
        <w:t>Regera</w:t>
      </w:r>
      <w:proofErr w:type="spellEnd"/>
      <w:r w:rsidRPr="00357787">
        <w:t xml:space="preserve"> 81, 43-382 Bielsko-Biała</w:t>
      </w:r>
      <w:r>
        <w:t>.</w:t>
      </w:r>
    </w:p>
    <w:p w14:paraId="52AD968D" w14:textId="77777777" w:rsidR="00391B23" w:rsidRPr="00357787" w:rsidRDefault="00391B23" w:rsidP="00391B23">
      <w:pPr>
        <w:spacing w:after="0" w:line="240" w:lineRule="auto"/>
        <w:jc w:val="both"/>
        <w:rPr>
          <w:rFonts w:ascii="Times New Roman" w:eastAsia="Times New Roman" w:hAnsi="Times New Roman" w:cs="Times New Roman"/>
          <w:sz w:val="24"/>
          <w:szCs w:val="24"/>
          <w:lang w:eastAsia="pl-PL"/>
        </w:rPr>
      </w:pPr>
    </w:p>
    <w:p w14:paraId="687589FE" w14:textId="5DDDD104" w:rsidR="00391B23" w:rsidRPr="00357787" w:rsidRDefault="00391B23" w:rsidP="00391B23">
      <w:pPr>
        <w:pStyle w:val="Akapitzlist"/>
        <w:numPr>
          <w:ilvl w:val="0"/>
          <w:numId w:val="4"/>
        </w:numPr>
        <w:ind w:left="0"/>
        <w:jc w:val="both"/>
      </w:pPr>
      <w:r w:rsidRPr="00357787">
        <w:rPr>
          <w:b/>
        </w:rPr>
        <w:t>Lokalizacja przedsięwzięcia</w:t>
      </w:r>
      <w:r w:rsidRPr="00357787">
        <w:t xml:space="preserve">: Czechowice – Dziedzice, ul. Legionów </w:t>
      </w:r>
      <w:r w:rsidR="00A3592B">
        <w:t xml:space="preserve">(4116S) </w:t>
      </w:r>
      <w:r w:rsidRPr="00357787">
        <w:t>od</w:t>
      </w:r>
      <w:r w:rsidR="00A3592B">
        <w:t xml:space="preserve"> Ronda Żołnierzy AK do ul.</w:t>
      </w:r>
      <w:r w:rsidRPr="00357787">
        <w:t xml:space="preserve"> Lipowsk</w:t>
      </w:r>
      <w:r w:rsidR="00F770C5">
        <w:t>iej.</w:t>
      </w:r>
    </w:p>
    <w:p w14:paraId="003BCF43" w14:textId="77777777" w:rsidR="00391B23" w:rsidRPr="00357787" w:rsidRDefault="00391B23" w:rsidP="00391B23">
      <w:pPr>
        <w:spacing w:after="0" w:line="240" w:lineRule="auto"/>
        <w:jc w:val="both"/>
        <w:rPr>
          <w:rFonts w:ascii="Times New Roman" w:eastAsia="Times New Roman" w:hAnsi="Times New Roman" w:cs="Times New Roman"/>
          <w:b/>
          <w:sz w:val="24"/>
          <w:szCs w:val="24"/>
          <w:lang w:eastAsia="pl-PL"/>
        </w:rPr>
      </w:pPr>
      <w:r w:rsidRPr="00357787">
        <w:rPr>
          <w:rFonts w:ascii="Times New Roman" w:eastAsia="Times New Roman" w:hAnsi="Times New Roman" w:cs="Times New Roman"/>
          <w:b/>
          <w:sz w:val="24"/>
          <w:szCs w:val="24"/>
          <w:lang w:eastAsia="pl-PL"/>
        </w:rPr>
        <w:t xml:space="preserve"> </w:t>
      </w:r>
    </w:p>
    <w:p w14:paraId="118AE5BB" w14:textId="77777777" w:rsidR="00391B23" w:rsidRPr="00357787" w:rsidRDefault="00391B23" w:rsidP="00391B23">
      <w:pPr>
        <w:pStyle w:val="Akapitzlist"/>
        <w:numPr>
          <w:ilvl w:val="0"/>
          <w:numId w:val="4"/>
        </w:numPr>
        <w:ind w:left="0"/>
        <w:jc w:val="both"/>
      </w:pPr>
      <w:r w:rsidRPr="00357787">
        <w:rPr>
          <w:b/>
        </w:rPr>
        <w:t>Skala przedsięwzięcia</w:t>
      </w:r>
      <w:r w:rsidRPr="00357787">
        <w:t xml:space="preserve"> :</w:t>
      </w:r>
    </w:p>
    <w:p w14:paraId="69713B90" w14:textId="77777777" w:rsidR="00F770C5" w:rsidRPr="00875343" w:rsidRDefault="00F770C5" w:rsidP="00F770C5">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 xml:space="preserve">Planowane przedsięwzięcie polega na przebudowie drogi ul. Legionów w Czechowicach – Dziedzicach na odcinku od Ronda Żołnierzy AK do ul. Lipowskiej – etap II, stanowiącej drogę powiatową (klasa drogi G – główna). Łączna długość planowanej do przebudowy drogi wynosi 2 745 </w:t>
      </w:r>
      <w:proofErr w:type="spellStart"/>
      <w:r w:rsidRPr="00875343">
        <w:rPr>
          <w:rFonts w:ascii="Times New Roman" w:hAnsi="Times New Roman" w:cs="Times New Roman"/>
          <w:bCs/>
          <w:sz w:val="24"/>
          <w:szCs w:val="24"/>
        </w:rPr>
        <w:t>mb</w:t>
      </w:r>
      <w:proofErr w:type="spellEnd"/>
      <w:r w:rsidRPr="00875343">
        <w:rPr>
          <w:rFonts w:ascii="Times New Roman" w:hAnsi="Times New Roman" w:cs="Times New Roman"/>
          <w:bCs/>
          <w:sz w:val="24"/>
          <w:szCs w:val="24"/>
        </w:rPr>
        <w:t xml:space="preserve">. Droga przebiega w terenie zabudowanym. </w:t>
      </w:r>
    </w:p>
    <w:p w14:paraId="2FEFC486" w14:textId="77777777" w:rsidR="00391B23" w:rsidRPr="00357787" w:rsidRDefault="00391B23" w:rsidP="00391B23">
      <w:pPr>
        <w:spacing w:after="0" w:line="240" w:lineRule="auto"/>
        <w:jc w:val="both"/>
        <w:rPr>
          <w:rFonts w:ascii="Times New Roman" w:eastAsia="Times New Roman" w:hAnsi="Times New Roman" w:cs="Times New Roman"/>
          <w:sz w:val="24"/>
          <w:szCs w:val="24"/>
          <w:lang w:eastAsia="pl-PL"/>
        </w:rPr>
      </w:pPr>
    </w:p>
    <w:p w14:paraId="1C5308E1" w14:textId="77777777" w:rsidR="00391B23" w:rsidRPr="00357787" w:rsidRDefault="00391B23" w:rsidP="00391B23">
      <w:pPr>
        <w:pStyle w:val="Akapitzlist"/>
        <w:numPr>
          <w:ilvl w:val="0"/>
          <w:numId w:val="4"/>
        </w:numPr>
        <w:ind w:left="0"/>
        <w:jc w:val="both"/>
        <w:rPr>
          <w:b/>
        </w:rPr>
      </w:pPr>
      <w:r w:rsidRPr="00357787">
        <w:rPr>
          <w:b/>
        </w:rPr>
        <w:t xml:space="preserve">Opis  przedsięwzięcia: </w:t>
      </w:r>
    </w:p>
    <w:p w14:paraId="4938E855" w14:textId="6C08B67E" w:rsidR="00744DBD" w:rsidRDefault="00744DBD" w:rsidP="00391B23">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Przedsięwzięcie ma na celu zwiększenie komfortu jazdy, podniesienie bezpieczeństwa</w:t>
      </w:r>
      <w:r w:rsidRPr="00875343">
        <w:rPr>
          <w:rFonts w:ascii="Times New Roman" w:hAnsi="Times New Roman" w:cs="Times New Roman"/>
          <w:bCs/>
          <w:color w:val="FF0000"/>
          <w:sz w:val="24"/>
          <w:szCs w:val="24"/>
        </w:rPr>
        <w:t xml:space="preserve"> </w:t>
      </w:r>
      <w:r w:rsidRPr="00875343">
        <w:rPr>
          <w:rFonts w:ascii="Times New Roman" w:hAnsi="Times New Roman" w:cs="Times New Roman"/>
          <w:bCs/>
          <w:sz w:val="24"/>
          <w:szCs w:val="24"/>
        </w:rPr>
        <w:t>ruchu drogowego oraz zmniejszenie negatywnego oddziaływania na środowisko przyrodnicze na etapie eksploatacyjnym poprzez dostosowanie ul. Legionów do wymogów technicznych. Poprawę bezpieczeństwa uzyska się m. in. poprzez budowę chodnika oraz budowę ścieżki rowerowej. Ponadto w ramach przedsięwzięcia zostanie przebudowany oraz budowany system odwodnienia i oświetlenia. Profil podłużny drogi zostanie poprowadzony po istniejącym profilu drogi. W jego kształcie dokonane zostaną poprawki dopasowujące spadki podłużne do wartości normatywnych oraz do prawidłowego odwodnienia drogi. Na jezdni zastosowano spadek daszkowy oraz jednostronny. Woda deszczowa z korony drogi oraz z</w:t>
      </w:r>
      <w:r w:rsidR="00E773A5">
        <w:rPr>
          <w:rFonts w:ascii="Times New Roman" w:hAnsi="Times New Roman" w:cs="Times New Roman"/>
          <w:bCs/>
          <w:sz w:val="24"/>
          <w:szCs w:val="24"/>
        </w:rPr>
        <w:t> </w:t>
      </w:r>
      <w:r w:rsidRPr="00875343">
        <w:rPr>
          <w:rFonts w:ascii="Times New Roman" w:hAnsi="Times New Roman" w:cs="Times New Roman"/>
          <w:bCs/>
          <w:sz w:val="24"/>
          <w:szCs w:val="24"/>
        </w:rPr>
        <w:t>powierzchni chodnika i ścieżki rowerowej odprowadzona będzie do przebudowywanej i</w:t>
      </w:r>
      <w:r w:rsidR="00E773A5">
        <w:rPr>
          <w:rFonts w:ascii="Times New Roman" w:hAnsi="Times New Roman" w:cs="Times New Roman"/>
          <w:bCs/>
          <w:sz w:val="24"/>
          <w:szCs w:val="24"/>
        </w:rPr>
        <w:t> </w:t>
      </w:r>
      <w:r w:rsidRPr="00875343">
        <w:rPr>
          <w:rFonts w:ascii="Times New Roman" w:hAnsi="Times New Roman" w:cs="Times New Roman"/>
          <w:bCs/>
          <w:sz w:val="24"/>
          <w:szCs w:val="24"/>
        </w:rPr>
        <w:t>wybudowanej w ramach inwestycji kanalizacji deszczowej poprzez wpusty uliczne do studni. Wody opadowe zbierane i ujmowane w system kanalizacji deszczowej, pochodzące z</w:t>
      </w:r>
      <w:r w:rsidR="00E773A5">
        <w:rPr>
          <w:rFonts w:ascii="Times New Roman" w:hAnsi="Times New Roman" w:cs="Times New Roman"/>
          <w:bCs/>
          <w:sz w:val="24"/>
          <w:szCs w:val="24"/>
        </w:rPr>
        <w:t> </w:t>
      </w:r>
      <w:r w:rsidRPr="00875343">
        <w:rPr>
          <w:rFonts w:ascii="Times New Roman" w:hAnsi="Times New Roman" w:cs="Times New Roman"/>
          <w:bCs/>
          <w:sz w:val="24"/>
          <w:szCs w:val="24"/>
        </w:rPr>
        <w:t xml:space="preserve">projektowanej inwestycji, będą oczyszczane przed wprowadzeniem do środowiska za pomocą osadników i w razie konieczności separatora substancji ropopochodnych. </w:t>
      </w:r>
    </w:p>
    <w:p w14:paraId="1BB486C9" w14:textId="77777777" w:rsidR="00023692" w:rsidRPr="00023692" w:rsidRDefault="00023692" w:rsidP="00023692">
      <w:p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W ramach przebudowy istniejącej drogi przewiduje się:</w:t>
      </w:r>
    </w:p>
    <w:p w14:paraId="77A38ECE"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przebudowę istniejącej jezdni wraz ze skrzyżowaniami, </w:t>
      </w:r>
    </w:p>
    <w:p w14:paraId="58AA611B"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korektę niwelety drogi, </w:t>
      </w:r>
      <w:r w:rsidRPr="00023692">
        <w:rPr>
          <w:rFonts w:ascii="Times New Roman" w:hAnsi="Times New Roman" w:cs="Times New Roman"/>
          <w:bCs/>
          <w:sz w:val="24"/>
          <w:szCs w:val="24"/>
        </w:rPr>
        <w:sym w:font="Symbol" w:char="F02D"/>
      </w:r>
      <w:r w:rsidRPr="00023692">
        <w:rPr>
          <w:rFonts w:ascii="Times New Roman" w:hAnsi="Times New Roman" w:cs="Times New Roman"/>
          <w:bCs/>
          <w:sz w:val="24"/>
          <w:szCs w:val="24"/>
        </w:rPr>
        <w:t xml:space="preserve"> budowę / przebudowę zjazdów do posesji, chodników, zatok autobusowych, </w:t>
      </w:r>
    </w:p>
    <w:p w14:paraId="1B5C34C8"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budowę ścieżki rowerowej, ścieżki pieszo – rowerowej, </w:t>
      </w:r>
    </w:p>
    <w:p w14:paraId="3B61ACAE"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budowę / przebudowę sieci kanalizacji deszczowej, przepustów, sieci kanalizacji sanitarnej, sieci oświetlenia terenu, kanału technologicznego, </w:t>
      </w:r>
    </w:p>
    <w:p w14:paraId="2D2A68C0"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rozbiórkę/ budowę/ przebudowę kolidujących sieci uzbrojenia terenu, </w:t>
      </w:r>
    </w:p>
    <w:p w14:paraId="4F0169E9" w14:textId="77777777" w:rsidR="00023692" w:rsidRPr="00023692" w:rsidRDefault="00023692" w:rsidP="00023692">
      <w:pPr>
        <w:numPr>
          <w:ilvl w:val="0"/>
          <w:numId w:val="20"/>
        </w:num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 xml:space="preserve">remont jezdni, chodników, zjazdów, sieci uzbrojenia terenu, przepustów. </w:t>
      </w:r>
    </w:p>
    <w:p w14:paraId="0448F986" w14:textId="49E3B6B8" w:rsidR="00023692" w:rsidRPr="00023692" w:rsidRDefault="00023692" w:rsidP="00023692">
      <w:pPr>
        <w:spacing w:after="0" w:line="240" w:lineRule="auto"/>
        <w:jc w:val="both"/>
        <w:rPr>
          <w:rFonts w:ascii="Times New Roman" w:hAnsi="Times New Roman" w:cs="Times New Roman"/>
          <w:bCs/>
          <w:sz w:val="24"/>
          <w:szCs w:val="24"/>
        </w:rPr>
      </w:pPr>
      <w:r w:rsidRPr="00023692">
        <w:rPr>
          <w:rFonts w:ascii="Times New Roman" w:hAnsi="Times New Roman" w:cs="Times New Roman"/>
          <w:bCs/>
          <w:sz w:val="24"/>
          <w:szCs w:val="24"/>
        </w:rPr>
        <w:t>Prace związane z przebudową będą prowadzone na odcinku od Ronda Żołnierzy AK do ul.</w:t>
      </w:r>
      <w:r w:rsidR="00E773A5">
        <w:rPr>
          <w:rFonts w:ascii="Times New Roman" w:hAnsi="Times New Roman" w:cs="Times New Roman"/>
          <w:bCs/>
          <w:sz w:val="24"/>
          <w:szCs w:val="24"/>
        </w:rPr>
        <w:t> </w:t>
      </w:r>
      <w:r w:rsidRPr="00023692">
        <w:rPr>
          <w:rFonts w:ascii="Times New Roman" w:hAnsi="Times New Roman" w:cs="Times New Roman"/>
          <w:bCs/>
          <w:sz w:val="24"/>
          <w:szCs w:val="24"/>
        </w:rPr>
        <w:t xml:space="preserve">Lipowskiej. </w:t>
      </w:r>
    </w:p>
    <w:p w14:paraId="11F5AEFE" w14:textId="77777777" w:rsidR="00391B23" w:rsidRPr="007B2EA8" w:rsidRDefault="00391B23" w:rsidP="00391B23">
      <w:pPr>
        <w:spacing w:after="0" w:line="240" w:lineRule="auto"/>
        <w:jc w:val="both"/>
        <w:rPr>
          <w:rFonts w:ascii="Times New Roman" w:eastAsia="Times New Roman" w:hAnsi="Times New Roman" w:cs="Times New Roman"/>
          <w:b/>
          <w:sz w:val="24"/>
          <w:szCs w:val="24"/>
          <w:lang w:eastAsia="pl-PL"/>
        </w:rPr>
      </w:pPr>
    </w:p>
    <w:p w14:paraId="1947085D" w14:textId="77777777" w:rsidR="00391B23" w:rsidRPr="007B2EA8" w:rsidRDefault="00391B23" w:rsidP="00391B23">
      <w:pPr>
        <w:pStyle w:val="Akapitzlist"/>
        <w:numPr>
          <w:ilvl w:val="0"/>
          <w:numId w:val="4"/>
        </w:numPr>
        <w:ind w:left="0"/>
        <w:jc w:val="both"/>
        <w:rPr>
          <w:b/>
        </w:rPr>
      </w:pPr>
      <w:r w:rsidRPr="007B2EA8">
        <w:rPr>
          <w:b/>
        </w:rPr>
        <w:t>Gospodarka  odpadami:</w:t>
      </w:r>
    </w:p>
    <w:p w14:paraId="17C314C2" w14:textId="6350B961" w:rsidR="00023692" w:rsidRPr="00875343" w:rsidRDefault="00023692" w:rsidP="00023692">
      <w:pPr>
        <w:spacing w:after="0" w:line="240" w:lineRule="auto"/>
        <w:jc w:val="both"/>
        <w:rPr>
          <w:rFonts w:ascii="Times New Roman" w:hAnsi="Times New Roman" w:cs="Times New Roman"/>
          <w:sz w:val="24"/>
          <w:szCs w:val="24"/>
        </w:rPr>
      </w:pPr>
      <w:r w:rsidRPr="00875343">
        <w:rPr>
          <w:rFonts w:ascii="Times New Roman" w:hAnsi="Times New Roman" w:cs="Times New Roman"/>
          <w:sz w:val="24"/>
          <w:szCs w:val="24"/>
        </w:rPr>
        <w:t>Na etapie realizacji przedsięwzięcia będą powstawały odpady zarówno niebezpieczne, jak i</w:t>
      </w:r>
      <w:r w:rsidR="00E773A5">
        <w:rPr>
          <w:rFonts w:ascii="Times New Roman" w:hAnsi="Times New Roman" w:cs="Times New Roman"/>
          <w:sz w:val="24"/>
          <w:szCs w:val="24"/>
        </w:rPr>
        <w:t> </w:t>
      </w:r>
      <w:r w:rsidRPr="00875343">
        <w:rPr>
          <w:rFonts w:ascii="Times New Roman" w:hAnsi="Times New Roman" w:cs="Times New Roman"/>
          <w:sz w:val="24"/>
          <w:szCs w:val="24"/>
        </w:rPr>
        <w:t xml:space="preserve">inne niż niebezpieczne należące do grup: 17(17 01 01, 17 01 81, 17 03 02, 17 05 04, 17 05 06), 15 (15 01 01, 15 01 02, 15 01 03, 15 01 04) oraz 20 (20 01 01, 20 01 02, 20 01 40, 20 03 </w:t>
      </w:r>
      <w:r w:rsidRPr="00875343">
        <w:rPr>
          <w:rFonts w:ascii="Times New Roman" w:hAnsi="Times New Roman" w:cs="Times New Roman"/>
          <w:sz w:val="24"/>
          <w:szCs w:val="24"/>
        </w:rPr>
        <w:lastRenderedPageBreak/>
        <w:t>01). Odpady powinny być selektywnie magazynowane na zapleczu budowy i po zebraniu odpowiedniej ilości przekazywane do odzysku. Powstające podczas budowy dróg odpady będą gromadzone w wydzielonym miejscu i bezpośrednio po powstaniu załadowane na samochody i wywożone poza teren prac budowlanych (do uprawnionych odbiorców odpadów).</w:t>
      </w:r>
    </w:p>
    <w:p w14:paraId="320006CE" w14:textId="77777777" w:rsidR="00023692" w:rsidRPr="00875343" w:rsidRDefault="00023692" w:rsidP="00023692">
      <w:pPr>
        <w:spacing w:after="0" w:line="240" w:lineRule="auto"/>
        <w:ind w:firstLine="708"/>
        <w:jc w:val="both"/>
        <w:rPr>
          <w:rFonts w:ascii="Times New Roman" w:hAnsi="Times New Roman" w:cs="Times New Roman"/>
          <w:sz w:val="24"/>
          <w:szCs w:val="24"/>
        </w:rPr>
      </w:pPr>
      <w:r w:rsidRPr="00875343">
        <w:rPr>
          <w:rFonts w:ascii="Times New Roman" w:hAnsi="Times New Roman" w:cs="Times New Roman"/>
          <w:sz w:val="24"/>
          <w:szCs w:val="24"/>
        </w:rPr>
        <w:t>Etap eksploatacji drogi również jest związany z powstawaniem odpadów z grup: 20 (20 03 01, 20 03 03, 20 03 06) i 17 (17 01 81, 17 03 02). Odpady powstające podczas bieżących napraw jezdni będą wywożone do miejsc do tego celu przeznaczonych.</w:t>
      </w:r>
    </w:p>
    <w:p w14:paraId="2AD40D4E" w14:textId="77777777" w:rsidR="00391B23" w:rsidRPr="007B2EA8" w:rsidRDefault="00391B23" w:rsidP="00391B23">
      <w:pPr>
        <w:spacing w:after="0" w:line="240" w:lineRule="auto"/>
        <w:jc w:val="both"/>
        <w:rPr>
          <w:rFonts w:ascii="Times New Roman" w:eastAsia="Times New Roman" w:hAnsi="Times New Roman" w:cs="Times New Roman"/>
          <w:b/>
          <w:sz w:val="24"/>
          <w:szCs w:val="24"/>
          <w:lang w:eastAsia="pl-PL"/>
        </w:rPr>
      </w:pPr>
    </w:p>
    <w:p w14:paraId="240F33E4" w14:textId="77777777" w:rsidR="00391B23" w:rsidRPr="007B2EA8" w:rsidRDefault="00391B23" w:rsidP="00391B23">
      <w:pPr>
        <w:pStyle w:val="Akapitzlist"/>
        <w:numPr>
          <w:ilvl w:val="0"/>
          <w:numId w:val="4"/>
        </w:numPr>
        <w:ind w:left="0"/>
        <w:jc w:val="both"/>
        <w:rPr>
          <w:b/>
        </w:rPr>
      </w:pPr>
      <w:r w:rsidRPr="007B2EA8">
        <w:rPr>
          <w:b/>
        </w:rPr>
        <w:t xml:space="preserve">Źródła zanieczyszczeń pyłowo-gazowych oraz hałasu: </w:t>
      </w:r>
    </w:p>
    <w:p w14:paraId="250E0D45" w14:textId="22B2FA83" w:rsidR="00E05DF4" w:rsidRPr="00875343" w:rsidRDefault="00E05DF4" w:rsidP="00E05DF4">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Na etapie realizacji przedmiotowych zadań będą miały miejsce emisje i uciążliwości typowe dla okresów budów; tj. nieznaczne emisje spalin i pyłów do powietrza oraz hałasu powstałe w</w:t>
      </w:r>
      <w:r w:rsidR="00E773A5">
        <w:rPr>
          <w:rFonts w:ascii="Times New Roman" w:hAnsi="Times New Roman" w:cs="Times New Roman"/>
          <w:bCs/>
          <w:sz w:val="24"/>
          <w:szCs w:val="24"/>
        </w:rPr>
        <w:t> </w:t>
      </w:r>
      <w:r w:rsidRPr="00875343">
        <w:rPr>
          <w:rFonts w:ascii="Times New Roman" w:hAnsi="Times New Roman" w:cs="Times New Roman"/>
          <w:bCs/>
          <w:sz w:val="24"/>
          <w:szCs w:val="24"/>
        </w:rPr>
        <w:t xml:space="preserve">związku z pracą pojazdów, maszyn, i urządzeń oraz powstawanie odpadów z rozbiórki obiektów, których wpływ na środowisko, z uwagi na rozmiar przedsięwzięcia (lokalnego) nie będzie znaczący. Przy zastosowaniu odpowiedniej organizacji robót i użytkowaniu sprawnych pojazdów, maszyn oraz urządzeń nie przewiduje się wprowadzenia zanieczyszczeń do wód powierzchniowych i podziemnych. </w:t>
      </w:r>
    </w:p>
    <w:p w14:paraId="76468166" w14:textId="505932BA" w:rsidR="00391B23" w:rsidRDefault="00A41F63" w:rsidP="00E05D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391B23" w:rsidRPr="007B2EA8">
        <w:rPr>
          <w:rFonts w:ascii="Times New Roman" w:hAnsi="Times New Roman" w:cs="Times New Roman"/>
          <w:sz w:val="24"/>
          <w:szCs w:val="24"/>
        </w:rPr>
        <w:t xml:space="preserve">race prowadzone będą przy wykorzystaniu sprzętu budowlanego, w tym: koparek, spycharek, równiarek, walców i zagęszczarek, rozkładarek mas bitumicznych, ubijaków, walców drogowych oraz różnego rodzaju pojazdów transportowych. </w:t>
      </w:r>
    </w:p>
    <w:p w14:paraId="669D11E2" w14:textId="2BF44CC9" w:rsidR="00E05DF4" w:rsidRPr="00875343" w:rsidRDefault="00E05DF4" w:rsidP="00E05DF4">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Hałas emitowany podczas wykonywanych prac będzie miał charakter nieciągły, jego natężenie będzie podlegać zmianom w poszczególnych etapach budowy, w zależności od przebiegu prac i udziału poszczególnych maszyn i urządzeń budowlanych w trakcie realizacji przedsięwzięcia. Ze względu na występowanie w otoczeniu przebudowywanej ulicy zabudowy mieszkaniowej nałożono warunek, by prace te wykonywane były tylko w</w:t>
      </w:r>
      <w:r w:rsidR="00E773A5">
        <w:rPr>
          <w:rFonts w:ascii="Times New Roman" w:hAnsi="Times New Roman" w:cs="Times New Roman"/>
          <w:bCs/>
          <w:sz w:val="24"/>
          <w:szCs w:val="24"/>
        </w:rPr>
        <w:t> </w:t>
      </w:r>
      <w:r w:rsidRPr="00875343">
        <w:rPr>
          <w:rFonts w:ascii="Times New Roman" w:hAnsi="Times New Roman" w:cs="Times New Roman"/>
          <w:bCs/>
          <w:sz w:val="24"/>
          <w:szCs w:val="24"/>
        </w:rPr>
        <w:t xml:space="preserve">godzinach dziennych. </w:t>
      </w:r>
    </w:p>
    <w:p w14:paraId="51E5593B" w14:textId="77777777" w:rsidR="00E05DF4" w:rsidRPr="007B2EA8" w:rsidRDefault="00E05DF4" w:rsidP="00391B23">
      <w:pPr>
        <w:jc w:val="both"/>
        <w:rPr>
          <w:rFonts w:ascii="Times New Roman" w:hAnsi="Times New Roman" w:cs="Times New Roman"/>
          <w:sz w:val="24"/>
          <w:szCs w:val="24"/>
        </w:rPr>
      </w:pPr>
    </w:p>
    <w:p w14:paraId="09DF2284" w14:textId="77777777" w:rsidR="00391B23" w:rsidRPr="007B2EA8" w:rsidRDefault="00391B23" w:rsidP="00391B23">
      <w:pPr>
        <w:pStyle w:val="Akapitzlist"/>
        <w:numPr>
          <w:ilvl w:val="0"/>
          <w:numId w:val="4"/>
        </w:numPr>
        <w:ind w:left="0"/>
        <w:jc w:val="both"/>
      </w:pPr>
      <w:r w:rsidRPr="007B2EA8">
        <w:rPr>
          <w:b/>
        </w:rPr>
        <w:t xml:space="preserve">Ochrona środowiska gruntowo-wodnego: </w:t>
      </w:r>
    </w:p>
    <w:p w14:paraId="3AFD956F" w14:textId="2D5A91ED" w:rsidR="00BA47A4" w:rsidRPr="00875343" w:rsidRDefault="00BA47A4" w:rsidP="00BA47A4">
      <w:pPr>
        <w:spacing w:after="0" w:line="240" w:lineRule="auto"/>
        <w:jc w:val="both"/>
        <w:rPr>
          <w:rFonts w:ascii="Times New Roman" w:hAnsi="Times New Roman" w:cs="Times New Roman"/>
          <w:bCs/>
          <w:sz w:val="24"/>
          <w:szCs w:val="24"/>
        </w:rPr>
      </w:pPr>
      <w:r w:rsidRPr="00875343">
        <w:rPr>
          <w:rFonts w:ascii="Times New Roman" w:hAnsi="Times New Roman" w:cs="Times New Roman"/>
          <w:bCs/>
          <w:sz w:val="24"/>
          <w:szCs w:val="24"/>
        </w:rPr>
        <w:t xml:space="preserve">Ścieki socjalno-bytowe z zaplecza budowy będą odprowadzone do szczelnych zbiorników bezodpływowych i sukcesywnie wywożone, przez uprawnione podmioty, do oczyszczalni ścieków – wykonawca będzie utrzymywał kabiny sanitarne obsługiwane przez wyspecjalizowaną firmę. Oddziaływanie to będzie rozproszone wzdłuż projektowanego przedsięwzięcia, będzie miało charakter krótkotrwały, nieciągły i kończy się z chwilą jego zrealizowania. </w:t>
      </w:r>
    </w:p>
    <w:p w14:paraId="5CAFB576" w14:textId="6A9A5270" w:rsidR="00BA47A4" w:rsidRPr="00BA47A4" w:rsidRDefault="00BA47A4" w:rsidP="00BA47A4">
      <w:pPr>
        <w:spacing w:after="0" w:line="240" w:lineRule="auto"/>
        <w:jc w:val="both"/>
        <w:rPr>
          <w:rFonts w:ascii="Times New Roman" w:eastAsia="Times New Roman" w:hAnsi="Times New Roman" w:cs="Times New Roman"/>
          <w:sz w:val="24"/>
          <w:szCs w:val="24"/>
          <w:lang w:eastAsia="pl-PL"/>
        </w:rPr>
      </w:pPr>
      <w:r w:rsidRPr="00BA47A4">
        <w:rPr>
          <w:rFonts w:ascii="Times New Roman" w:eastAsia="Times New Roman" w:hAnsi="Times New Roman" w:cs="Times New Roman"/>
          <w:sz w:val="24"/>
          <w:szCs w:val="24"/>
          <w:lang w:eastAsia="pl-PL"/>
        </w:rPr>
        <w:t xml:space="preserve">Wody opadowe i roztopowe z powierzchni drogi, zjazdów, chodnika, ścieżki rowerowej, ścieżki pieszo-rowerowej, opaski, zatoki autobusowej, wysp będzie odbywać się za pomocą spadków podłużnych i poprzecznych do sieci kanalizacji deszczowej. Wpusty deszczowe przewidziano wykonać z osadnikiem szlamu, które zostaną podłączone </w:t>
      </w:r>
      <w:proofErr w:type="spellStart"/>
      <w:r w:rsidRPr="00BA47A4">
        <w:rPr>
          <w:rFonts w:ascii="Times New Roman" w:eastAsia="Times New Roman" w:hAnsi="Times New Roman" w:cs="Times New Roman"/>
          <w:sz w:val="24"/>
          <w:szCs w:val="24"/>
          <w:lang w:eastAsia="pl-PL"/>
        </w:rPr>
        <w:t>przykanalikami</w:t>
      </w:r>
      <w:proofErr w:type="spellEnd"/>
      <w:r w:rsidRPr="00BA47A4">
        <w:rPr>
          <w:rFonts w:ascii="Times New Roman" w:eastAsia="Times New Roman" w:hAnsi="Times New Roman" w:cs="Times New Roman"/>
          <w:sz w:val="24"/>
          <w:szCs w:val="24"/>
          <w:lang w:eastAsia="pl-PL"/>
        </w:rPr>
        <w:t xml:space="preserve"> o</w:t>
      </w:r>
      <w:r w:rsidR="00E773A5">
        <w:rPr>
          <w:rFonts w:ascii="Times New Roman" w:eastAsia="Times New Roman" w:hAnsi="Times New Roman" w:cs="Times New Roman"/>
          <w:sz w:val="24"/>
          <w:szCs w:val="24"/>
          <w:lang w:eastAsia="pl-PL"/>
        </w:rPr>
        <w:t> </w:t>
      </w:r>
      <w:r w:rsidRPr="00BA47A4">
        <w:rPr>
          <w:rFonts w:ascii="Times New Roman" w:eastAsia="Times New Roman" w:hAnsi="Times New Roman" w:cs="Times New Roman"/>
          <w:sz w:val="24"/>
          <w:szCs w:val="24"/>
          <w:lang w:eastAsia="pl-PL"/>
        </w:rPr>
        <w:t>zmiennych spadkach do budowanych studni kanalizacyjnych wykonanych z</w:t>
      </w:r>
      <w:r w:rsidR="00E773A5">
        <w:rPr>
          <w:rFonts w:ascii="Times New Roman" w:eastAsia="Times New Roman" w:hAnsi="Times New Roman" w:cs="Times New Roman"/>
          <w:sz w:val="24"/>
          <w:szCs w:val="24"/>
          <w:lang w:eastAsia="pl-PL"/>
        </w:rPr>
        <w:t> </w:t>
      </w:r>
      <w:r w:rsidRPr="00BA47A4">
        <w:rPr>
          <w:rFonts w:ascii="Times New Roman" w:eastAsia="Times New Roman" w:hAnsi="Times New Roman" w:cs="Times New Roman"/>
          <w:sz w:val="24"/>
          <w:szCs w:val="24"/>
          <w:lang w:eastAsia="pl-PL"/>
        </w:rPr>
        <w:t>prefabrykowanych kręgów betonowych. Wpięcia do studni realizowane będą poprzez nawiercenie w ścianach studni otworów, a następnie osadzenie szczelnie w otworze. Dodatkowo z uwagi na występujące duże natężenie ruchu (klasa drogi G) zostanie również zastosowany separator substancji ropopochodnych.</w:t>
      </w:r>
    </w:p>
    <w:p w14:paraId="20C88209" w14:textId="77777777" w:rsidR="00391B23" w:rsidRPr="00357787" w:rsidRDefault="00391B23" w:rsidP="00391B23">
      <w:pPr>
        <w:spacing w:after="0" w:line="240" w:lineRule="auto"/>
        <w:jc w:val="both"/>
        <w:rPr>
          <w:rFonts w:ascii="Times New Roman" w:eastAsia="Times New Roman" w:hAnsi="Times New Roman" w:cs="Times New Roman"/>
          <w:sz w:val="24"/>
          <w:szCs w:val="24"/>
          <w:lang w:eastAsia="pl-PL"/>
        </w:rPr>
      </w:pPr>
    </w:p>
    <w:p w14:paraId="47314AA4" w14:textId="77777777" w:rsidR="00391B23" w:rsidRPr="00650EDA" w:rsidRDefault="00391B23" w:rsidP="00391B23">
      <w:pPr>
        <w:spacing w:after="0" w:line="240" w:lineRule="auto"/>
        <w:ind w:left="284"/>
        <w:rPr>
          <w:rFonts w:ascii="Times New Roman" w:eastAsia="Times New Roman" w:hAnsi="Times New Roman" w:cs="Times New Roman"/>
          <w:sz w:val="24"/>
          <w:szCs w:val="24"/>
          <w:lang w:eastAsia="pl-PL"/>
        </w:rPr>
      </w:pPr>
    </w:p>
    <w:p w14:paraId="23244D72" w14:textId="77777777" w:rsidR="00DF4343" w:rsidRPr="00DF4343" w:rsidRDefault="00DF4343" w:rsidP="00DF4343">
      <w:pPr>
        <w:tabs>
          <w:tab w:val="left" w:pos="5103"/>
        </w:tabs>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sidRPr="00DF4343">
        <w:rPr>
          <w:rFonts w:ascii="Times New Roman" w:eastAsia="Times New Roman" w:hAnsi="Times New Roman" w:cs="Times New Roman"/>
          <w:sz w:val="24"/>
          <w:szCs w:val="24"/>
          <w:lang w:eastAsia="pl-PL"/>
        </w:rPr>
        <w:t xml:space="preserve">B U R M I S T R Z </w:t>
      </w:r>
    </w:p>
    <w:p w14:paraId="42BBC82F" w14:textId="77777777" w:rsidR="00DF4343" w:rsidRPr="00DF4343" w:rsidRDefault="00DF4343" w:rsidP="00DF4343">
      <w:pPr>
        <w:tabs>
          <w:tab w:val="left" w:pos="5103"/>
        </w:tabs>
        <w:spacing w:after="0" w:line="240" w:lineRule="auto"/>
        <w:rPr>
          <w:rFonts w:ascii="Times New Roman" w:eastAsia="Times New Roman" w:hAnsi="Times New Roman" w:cs="Times New Roman"/>
          <w:sz w:val="24"/>
          <w:szCs w:val="24"/>
          <w:lang w:eastAsia="pl-PL"/>
        </w:rPr>
      </w:pPr>
    </w:p>
    <w:p w14:paraId="38FB8EA3" w14:textId="77777777" w:rsidR="00DF4343" w:rsidRPr="00DF4343" w:rsidRDefault="00DF4343" w:rsidP="00DF4343">
      <w:pPr>
        <w:tabs>
          <w:tab w:val="left" w:pos="5103"/>
        </w:tabs>
        <w:spacing w:after="0" w:line="240" w:lineRule="auto"/>
        <w:rPr>
          <w:rFonts w:ascii="Times New Roman" w:eastAsia="Times New Roman" w:hAnsi="Times New Roman" w:cs="Times New Roman"/>
          <w:sz w:val="24"/>
          <w:szCs w:val="24"/>
          <w:lang w:eastAsia="pl-PL"/>
        </w:rPr>
      </w:pPr>
      <w:r w:rsidRPr="00DF4343">
        <w:rPr>
          <w:rFonts w:ascii="Times New Roman" w:eastAsia="Times New Roman" w:hAnsi="Times New Roman" w:cs="Times New Roman"/>
          <w:sz w:val="24"/>
          <w:szCs w:val="24"/>
          <w:lang w:eastAsia="pl-PL"/>
        </w:rPr>
        <w:tab/>
        <w:t xml:space="preserve">   Marian Błachut</w:t>
      </w:r>
    </w:p>
    <w:p w14:paraId="533444E4" w14:textId="77777777" w:rsidR="00CE7BC9" w:rsidRDefault="00CE7BC9"/>
    <w:sectPr w:rsidR="00CE7B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7A12" w14:textId="77777777" w:rsidR="001B7035" w:rsidRDefault="001B7035" w:rsidP="00F76091">
      <w:pPr>
        <w:spacing w:after="0" w:line="240" w:lineRule="auto"/>
      </w:pPr>
      <w:r>
        <w:separator/>
      </w:r>
    </w:p>
  </w:endnote>
  <w:endnote w:type="continuationSeparator" w:id="0">
    <w:p w14:paraId="47B47C71" w14:textId="77777777" w:rsidR="001B7035" w:rsidRDefault="001B7035" w:rsidP="00F7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00B78" w14:textId="77777777" w:rsidR="001B7035" w:rsidRDefault="001B7035" w:rsidP="00F76091">
      <w:pPr>
        <w:spacing w:after="0" w:line="240" w:lineRule="auto"/>
      </w:pPr>
      <w:r>
        <w:separator/>
      </w:r>
    </w:p>
  </w:footnote>
  <w:footnote w:type="continuationSeparator" w:id="0">
    <w:p w14:paraId="5A652C8B" w14:textId="77777777" w:rsidR="001B7035" w:rsidRDefault="001B7035" w:rsidP="00F760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139C6"/>
    <w:multiLevelType w:val="hybridMultilevel"/>
    <w:tmpl w:val="DE027A7E"/>
    <w:lvl w:ilvl="0" w:tplc="611CCD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FC1FD3"/>
    <w:multiLevelType w:val="hybridMultilevel"/>
    <w:tmpl w:val="15A22E24"/>
    <w:lvl w:ilvl="0" w:tplc="2CFC43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BB65137"/>
    <w:multiLevelType w:val="hybridMultilevel"/>
    <w:tmpl w:val="47D62D68"/>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0F4421"/>
    <w:multiLevelType w:val="hybridMultilevel"/>
    <w:tmpl w:val="F0CC7FC4"/>
    <w:lvl w:ilvl="0" w:tplc="F5CE91D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E504BF"/>
    <w:multiLevelType w:val="hybridMultilevel"/>
    <w:tmpl w:val="B4E43FE4"/>
    <w:lvl w:ilvl="0" w:tplc="2CFC431A">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30D3412"/>
    <w:multiLevelType w:val="hybridMultilevel"/>
    <w:tmpl w:val="A5FAD28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3E1A35FB"/>
    <w:multiLevelType w:val="hybridMultilevel"/>
    <w:tmpl w:val="1AFE0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0F4D8A"/>
    <w:multiLevelType w:val="hybridMultilevel"/>
    <w:tmpl w:val="CB3E88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8722BB"/>
    <w:multiLevelType w:val="hybridMultilevel"/>
    <w:tmpl w:val="7038AB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886D0D"/>
    <w:multiLevelType w:val="hybridMultilevel"/>
    <w:tmpl w:val="C54C992E"/>
    <w:lvl w:ilvl="0" w:tplc="A4EC6174">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4B2C12A4"/>
    <w:multiLevelType w:val="hybridMultilevel"/>
    <w:tmpl w:val="84763C8A"/>
    <w:lvl w:ilvl="0" w:tplc="B8DA39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FBB097F"/>
    <w:multiLevelType w:val="hybridMultilevel"/>
    <w:tmpl w:val="E6A83A26"/>
    <w:lvl w:ilvl="0" w:tplc="A4EC617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9920BDB"/>
    <w:multiLevelType w:val="hybridMultilevel"/>
    <w:tmpl w:val="201086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A5707ED"/>
    <w:multiLevelType w:val="hybridMultilevel"/>
    <w:tmpl w:val="88628838"/>
    <w:lvl w:ilvl="0" w:tplc="A4E8EDB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8A29D9"/>
    <w:multiLevelType w:val="hybridMultilevel"/>
    <w:tmpl w:val="5FACB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3023EA"/>
    <w:multiLevelType w:val="hybridMultilevel"/>
    <w:tmpl w:val="248C8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06D443D"/>
    <w:multiLevelType w:val="hybridMultilevel"/>
    <w:tmpl w:val="1354E82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715526A9"/>
    <w:multiLevelType w:val="hybridMultilevel"/>
    <w:tmpl w:val="C7FCCBB6"/>
    <w:lvl w:ilvl="0" w:tplc="A4EC6174">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18" w15:restartNumberingAfterBreak="0">
    <w:nsid w:val="77AB372B"/>
    <w:multiLevelType w:val="hybridMultilevel"/>
    <w:tmpl w:val="DEE8F75C"/>
    <w:lvl w:ilvl="0" w:tplc="BF8E472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9AD44DF"/>
    <w:multiLevelType w:val="hybridMultilevel"/>
    <w:tmpl w:val="CA6AF90E"/>
    <w:lvl w:ilvl="0" w:tplc="73F4C5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D5E45C3"/>
    <w:multiLevelType w:val="hybridMultilevel"/>
    <w:tmpl w:val="22183846"/>
    <w:lvl w:ilvl="0" w:tplc="A4EC61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E8A5719"/>
    <w:multiLevelType w:val="hybridMultilevel"/>
    <w:tmpl w:val="1E8C4602"/>
    <w:lvl w:ilvl="0" w:tplc="A4EC6174">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2" w15:restartNumberingAfterBreak="0">
    <w:nsid w:val="7F5E1158"/>
    <w:multiLevelType w:val="hybridMultilevel"/>
    <w:tmpl w:val="FFCE083A"/>
    <w:lvl w:ilvl="0" w:tplc="6842114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0"/>
  </w:num>
  <w:num w:numId="4">
    <w:abstractNumId w:val="18"/>
  </w:num>
  <w:num w:numId="5">
    <w:abstractNumId w:val="13"/>
  </w:num>
  <w:num w:numId="6">
    <w:abstractNumId w:val="4"/>
  </w:num>
  <w:num w:numId="7">
    <w:abstractNumId w:val="6"/>
  </w:num>
  <w:num w:numId="8">
    <w:abstractNumId w:val="7"/>
  </w:num>
  <w:num w:numId="9">
    <w:abstractNumId w:val="12"/>
  </w:num>
  <w:num w:numId="10">
    <w:abstractNumId w:val="15"/>
  </w:num>
  <w:num w:numId="11">
    <w:abstractNumId w:val="5"/>
  </w:num>
  <w:num w:numId="12">
    <w:abstractNumId w:val="1"/>
  </w:num>
  <w:num w:numId="13">
    <w:abstractNumId w:val="8"/>
  </w:num>
  <w:num w:numId="14">
    <w:abstractNumId w:val="16"/>
  </w:num>
  <w:num w:numId="15">
    <w:abstractNumId w:val="14"/>
  </w:num>
  <w:num w:numId="16">
    <w:abstractNumId w:val="3"/>
  </w:num>
  <w:num w:numId="17">
    <w:abstractNumId w:val="19"/>
  </w:num>
  <w:num w:numId="18">
    <w:abstractNumId w:val="11"/>
  </w:num>
  <w:num w:numId="19">
    <w:abstractNumId w:val="17"/>
  </w:num>
  <w:num w:numId="20">
    <w:abstractNumId w:val="20"/>
  </w:num>
  <w:num w:numId="21">
    <w:abstractNumId w:val="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1D18"/>
    <w:rsid w:val="00023692"/>
    <w:rsid w:val="00045983"/>
    <w:rsid w:val="000638F3"/>
    <w:rsid w:val="000714EC"/>
    <w:rsid w:val="00102D58"/>
    <w:rsid w:val="001162FA"/>
    <w:rsid w:val="00146B05"/>
    <w:rsid w:val="001B7035"/>
    <w:rsid w:val="001C7ED7"/>
    <w:rsid w:val="001F57C4"/>
    <w:rsid w:val="00281B73"/>
    <w:rsid w:val="002D5E2E"/>
    <w:rsid w:val="00391B23"/>
    <w:rsid w:val="003A381F"/>
    <w:rsid w:val="003C0133"/>
    <w:rsid w:val="00431D18"/>
    <w:rsid w:val="004A18B5"/>
    <w:rsid w:val="004B3E9E"/>
    <w:rsid w:val="004B5227"/>
    <w:rsid w:val="005152F5"/>
    <w:rsid w:val="00541E4A"/>
    <w:rsid w:val="00571780"/>
    <w:rsid w:val="00571E04"/>
    <w:rsid w:val="00573B58"/>
    <w:rsid w:val="005A7FF8"/>
    <w:rsid w:val="005B4FC1"/>
    <w:rsid w:val="00621ACE"/>
    <w:rsid w:val="00626044"/>
    <w:rsid w:val="006858F5"/>
    <w:rsid w:val="0070653F"/>
    <w:rsid w:val="0070719B"/>
    <w:rsid w:val="00744DBD"/>
    <w:rsid w:val="007677CB"/>
    <w:rsid w:val="007A04D0"/>
    <w:rsid w:val="007E6BEA"/>
    <w:rsid w:val="00824C29"/>
    <w:rsid w:val="00833EB1"/>
    <w:rsid w:val="00875343"/>
    <w:rsid w:val="00876091"/>
    <w:rsid w:val="008B2A80"/>
    <w:rsid w:val="008E425D"/>
    <w:rsid w:val="0090546A"/>
    <w:rsid w:val="009838BA"/>
    <w:rsid w:val="009E17A6"/>
    <w:rsid w:val="00A21E7B"/>
    <w:rsid w:val="00A3592B"/>
    <w:rsid w:val="00A41F63"/>
    <w:rsid w:val="00A4459F"/>
    <w:rsid w:val="00A672A3"/>
    <w:rsid w:val="00A80BE9"/>
    <w:rsid w:val="00A918F6"/>
    <w:rsid w:val="00B0125F"/>
    <w:rsid w:val="00B20FB3"/>
    <w:rsid w:val="00B32228"/>
    <w:rsid w:val="00B328F0"/>
    <w:rsid w:val="00B34C97"/>
    <w:rsid w:val="00B735BD"/>
    <w:rsid w:val="00B82081"/>
    <w:rsid w:val="00BA05F5"/>
    <w:rsid w:val="00BA47A4"/>
    <w:rsid w:val="00C85641"/>
    <w:rsid w:val="00CE7BC9"/>
    <w:rsid w:val="00D31EBF"/>
    <w:rsid w:val="00D50BE7"/>
    <w:rsid w:val="00D7237D"/>
    <w:rsid w:val="00D87359"/>
    <w:rsid w:val="00DC6CAB"/>
    <w:rsid w:val="00DE4D96"/>
    <w:rsid w:val="00DF4343"/>
    <w:rsid w:val="00E05DF4"/>
    <w:rsid w:val="00E119E2"/>
    <w:rsid w:val="00E12EA3"/>
    <w:rsid w:val="00E773A5"/>
    <w:rsid w:val="00ED0CE2"/>
    <w:rsid w:val="00EF5B20"/>
    <w:rsid w:val="00F061E4"/>
    <w:rsid w:val="00F3631D"/>
    <w:rsid w:val="00F375E6"/>
    <w:rsid w:val="00F459A5"/>
    <w:rsid w:val="00F76091"/>
    <w:rsid w:val="00F770C5"/>
    <w:rsid w:val="00FB3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1444B"/>
  <w15:docId w15:val="{E8D97B0B-7EE3-408E-847B-6EC990B8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1B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wykytekst1">
    <w:name w:val="Zwykły tekst1"/>
    <w:basedOn w:val="Normalny"/>
    <w:rsid w:val="00391B2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pl-PL"/>
    </w:rPr>
  </w:style>
  <w:style w:type="paragraph" w:styleId="Akapitzlist">
    <w:name w:val="List Paragraph"/>
    <w:basedOn w:val="Normalny"/>
    <w:uiPriority w:val="34"/>
    <w:qFormat/>
    <w:rsid w:val="00391B23"/>
    <w:pPr>
      <w:spacing w:after="0" w:line="240" w:lineRule="auto"/>
      <w:ind w:left="720"/>
      <w:contextualSpacing/>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7609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6091"/>
    <w:rPr>
      <w:sz w:val="20"/>
      <w:szCs w:val="20"/>
    </w:rPr>
  </w:style>
  <w:style w:type="character" w:styleId="Odwoanieprzypisukocowego">
    <w:name w:val="endnote reference"/>
    <w:basedOn w:val="Domylnaczcionkaakapitu"/>
    <w:uiPriority w:val="99"/>
    <w:semiHidden/>
    <w:unhideWhenUsed/>
    <w:rsid w:val="00F76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2402B-E299-424A-AA25-078E9FC6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13</Pages>
  <Words>5996</Words>
  <Characters>35979</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ufaryna</dc:creator>
  <cp:keywords/>
  <dc:description/>
  <cp:lastModifiedBy>ufaryna</cp:lastModifiedBy>
  <cp:revision>14</cp:revision>
  <dcterms:created xsi:type="dcterms:W3CDTF">2021-09-23T07:37:00Z</dcterms:created>
  <dcterms:modified xsi:type="dcterms:W3CDTF">2021-10-07T07:56:00Z</dcterms:modified>
</cp:coreProperties>
</file>