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52766CF" w14:textId="702A68C3" w:rsidR="00B476A6" w:rsidRDefault="00B476A6" w:rsidP="00B476A6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5D0A2B">
        <w:rPr>
          <w:rFonts w:ascii="Times New Roman" w:eastAsia="Times New Roman" w:hAnsi="Times New Roman"/>
          <w:sz w:val="28"/>
          <w:szCs w:val="28"/>
        </w:rPr>
        <w:t>3</w:t>
      </w:r>
      <w:r w:rsidR="00DB7F0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.2021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Czechowice-Dziedzice, 2021.</w:t>
      </w:r>
      <w:r w:rsidR="00DB7F03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B7F03">
        <w:rPr>
          <w:rFonts w:ascii="Times New Roman" w:eastAsia="Times New Roman" w:hAnsi="Times New Roman"/>
          <w:sz w:val="28"/>
          <w:szCs w:val="28"/>
        </w:rPr>
        <w:t>13</w:t>
      </w:r>
    </w:p>
    <w:p w14:paraId="4B7FE221" w14:textId="77777777"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E907F19" w14:textId="4868A4EB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5078AF6" w14:textId="49D94AA4" w:rsidR="00DB7F03" w:rsidRPr="00296605" w:rsidRDefault="00DB7F03" w:rsidP="00DB7F0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19 października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2021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0D6AB325" w14:textId="77777777" w:rsidR="00DB7F03" w:rsidRPr="00296605" w:rsidRDefault="00DB7F03" w:rsidP="00DB7F0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5167599F" w14:textId="77777777" w:rsidR="00DB7F03" w:rsidRPr="00296605" w:rsidRDefault="00DB7F03" w:rsidP="00DB7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04E61809" w14:textId="77777777" w:rsidR="00DB7F03" w:rsidRPr="00296605" w:rsidRDefault="00DB7F03" w:rsidP="00DB7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0A34BAA2" w14:textId="77777777" w:rsidR="00DB7F03" w:rsidRPr="005B64D3" w:rsidRDefault="00DB7F03" w:rsidP="00DB7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23E89685" w14:textId="77777777" w:rsidR="00DB7F03" w:rsidRPr="007A73F1" w:rsidRDefault="00DB7F03" w:rsidP="00DB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3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3F1">
        <w:rPr>
          <w:rFonts w:ascii="Times New Roman" w:hAnsi="Times New Roman"/>
          <w:sz w:val="28"/>
          <w:szCs w:val="28"/>
        </w:rPr>
        <w:t xml:space="preserve">Wpływ pandemii na funkcjonowanie żłobków, przedszkoli oraz instytucji podległych OPS. </w:t>
      </w:r>
    </w:p>
    <w:p w14:paraId="2CE3329A" w14:textId="77777777" w:rsidR="00DB7F03" w:rsidRPr="007A73F1" w:rsidRDefault="00DB7F03" w:rsidP="00DB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3F1">
        <w:rPr>
          <w:rFonts w:ascii="Times New Roman" w:hAnsi="Times New Roman"/>
          <w:sz w:val="28"/>
          <w:szCs w:val="28"/>
        </w:rPr>
        <w:t>2.  Realizacja programów prorodzinnych w gminie za 2020 rok.</w:t>
      </w:r>
    </w:p>
    <w:p w14:paraId="2318FFF6" w14:textId="77777777" w:rsidR="00DB7F03" w:rsidRPr="007A73F1" w:rsidRDefault="00DB7F03" w:rsidP="00DB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3F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3F1">
        <w:rPr>
          <w:rFonts w:ascii="Times New Roman" w:hAnsi="Times New Roman"/>
          <w:sz w:val="28"/>
          <w:szCs w:val="28"/>
        </w:rPr>
        <w:t xml:space="preserve">Opiniowanie projektów uchwał na sesję Rady Miejskiej w dniu 26 </w:t>
      </w:r>
      <w:r w:rsidRPr="007A73F1">
        <w:rPr>
          <w:rFonts w:ascii="Times New Roman" w:hAnsi="Times New Roman"/>
          <w:sz w:val="28"/>
          <w:szCs w:val="28"/>
        </w:rPr>
        <w:br/>
        <w:t>października br.</w:t>
      </w:r>
    </w:p>
    <w:p w14:paraId="112034D2" w14:textId="77777777" w:rsidR="00DB7F03" w:rsidRPr="007A73F1" w:rsidRDefault="00DB7F03" w:rsidP="00DB7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3F1">
        <w:rPr>
          <w:rFonts w:ascii="Times New Roman" w:hAnsi="Times New Roman"/>
          <w:sz w:val="28"/>
          <w:szCs w:val="28"/>
        </w:rPr>
        <w:t>4. Sprawy bieżące.</w:t>
      </w:r>
    </w:p>
    <w:p w14:paraId="652E77E6" w14:textId="69CD8F5C" w:rsidR="005D0A2B" w:rsidRPr="00296605" w:rsidRDefault="005D0A2B" w:rsidP="00F75E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5D0A2B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291B3E"/>
    <w:rsid w:val="002A0CA8"/>
    <w:rsid w:val="0031152B"/>
    <w:rsid w:val="00326774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F343C6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40</cp:revision>
  <dcterms:created xsi:type="dcterms:W3CDTF">2017-05-17T07:47:00Z</dcterms:created>
  <dcterms:modified xsi:type="dcterms:W3CDTF">2021-10-14T06:51:00Z</dcterms:modified>
</cp:coreProperties>
</file>