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7783" w14:textId="77777777" w:rsidR="00975A62" w:rsidRPr="00650EDA" w:rsidRDefault="00975A62" w:rsidP="00975A62">
      <w:pPr>
        <w:spacing w:after="0" w:line="240" w:lineRule="auto"/>
        <w:rPr>
          <w:rFonts w:ascii="Times New Roman" w:eastAsia="Times New Roman" w:hAnsi="Times New Roman" w:cs="Times New Roman"/>
          <w:sz w:val="24"/>
          <w:szCs w:val="24"/>
          <w:lang w:eastAsia="pl-PL"/>
        </w:rPr>
      </w:pPr>
      <w:r w:rsidRPr="00650EDA">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11</w:t>
      </w:r>
      <w:r w:rsidRPr="00650EDA">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650EDA">
        <w:rPr>
          <w:rFonts w:ascii="Times New Roman" w:eastAsia="Times New Roman" w:hAnsi="Times New Roman" w:cs="Times New Roman"/>
          <w:sz w:val="24"/>
          <w:szCs w:val="24"/>
          <w:lang w:eastAsia="pl-PL"/>
        </w:rPr>
        <w:tab/>
      </w:r>
      <w:r w:rsidRPr="00650EDA">
        <w:rPr>
          <w:rFonts w:ascii="Times New Roman" w:eastAsia="Times New Roman" w:hAnsi="Times New Roman" w:cs="Times New Roman"/>
          <w:sz w:val="24"/>
          <w:szCs w:val="24"/>
          <w:lang w:eastAsia="pl-PL"/>
        </w:rPr>
        <w:tab/>
      </w:r>
      <w:r w:rsidRPr="00650EDA">
        <w:rPr>
          <w:rFonts w:ascii="Times New Roman" w:eastAsia="Times New Roman" w:hAnsi="Times New Roman" w:cs="Times New Roman"/>
          <w:sz w:val="24"/>
          <w:szCs w:val="24"/>
          <w:lang w:eastAsia="pl-PL"/>
        </w:rPr>
        <w:tab/>
      </w:r>
      <w:r w:rsidRPr="00650EDA">
        <w:rPr>
          <w:rFonts w:ascii="Times New Roman" w:eastAsia="Times New Roman" w:hAnsi="Times New Roman" w:cs="Times New Roman"/>
          <w:sz w:val="24"/>
          <w:szCs w:val="24"/>
          <w:lang w:eastAsia="pl-PL"/>
        </w:rPr>
        <w:tab/>
      </w:r>
      <w:r w:rsidRPr="00650EDA">
        <w:rPr>
          <w:rFonts w:ascii="Times New Roman" w:eastAsia="Times New Roman" w:hAnsi="Times New Roman" w:cs="Times New Roman"/>
          <w:sz w:val="24"/>
          <w:szCs w:val="24"/>
          <w:lang w:eastAsia="pl-PL"/>
        </w:rPr>
        <w:tab/>
        <w:t xml:space="preserve">Czechowice - Dziedzice, </w:t>
      </w:r>
      <w:r>
        <w:rPr>
          <w:rFonts w:ascii="Times New Roman" w:eastAsia="Times New Roman" w:hAnsi="Times New Roman" w:cs="Times New Roman"/>
          <w:sz w:val="24"/>
          <w:szCs w:val="24"/>
          <w:lang w:eastAsia="pl-PL"/>
        </w:rPr>
        <w:t>12</w:t>
      </w:r>
      <w:r w:rsidRPr="00650ED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10</w:t>
      </w:r>
      <w:r w:rsidRPr="00650EDA">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650EDA">
        <w:rPr>
          <w:rFonts w:ascii="Times New Roman" w:eastAsia="Times New Roman" w:hAnsi="Times New Roman" w:cs="Times New Roman"/>
          <w:sz w:val="24"/>
          <w:szCs w:val="24"/>
          <w:lang w:eastAsia="pl-PL"/>
        </w:rPr>
        <w:t xml:space="preserve"> r.</w:t>
      </w:r>
    </w:p>
    <w:p w14:paraId="57E781D4" w14:textId="77777777" w:rsidR="00975A62" w:rsidRPr="00650EDA" w:rsidRDefault="00975A62" w:rsidP="00975A62">
      <w:pPr>
        <w:spacing w:after="0" w:line="240" w:lineRule="auto"/>
        <w:rPr>
          <w:rFonts w:ascii="Times New Roman" w:eastAsia="Times New Roman" w:hAnsi="Times New Roman" w:cs="Times New Roman"/>
          <w:b/>
          <w:sz w:val="24"/>
          <w:szCs w:val="24"/>
          <w:lang w:eastAsia="pl-PL"/>
        </w:rPr>
      </w:pPr>
    </w:p>
    <w:p w14:paraId="676C866B" w14:textId="77777777" w:rsidR="00975A62" w:rsidRPr="00650EDA" w:rsidRDefault="00975A62" w:rsidP="00975A62">
      <w:pPr>
        <w:spacing w:after="0" w:line="240" w:lineRule="auto"/>
        <w:rPr>
          <w:rFonts w:ascii="Times New Roman" w:eastAsia="Times New Roman" w:hAnsi="Times New Roman" w:cs="Times New Roman"/>
          <w:b/>
          <w:sz w:val="24"/>
          <w:szCs w:val="24"/>
          <w:lang w:eastAsia="pl-PL"/>
        </w:rPr>
      </w:pPr>
    </w:p>
    <w:p w14:paraId="496D9FFF" w14:textId="77777777" w:rsidR="00975A62" w:rsidRPr="00650EDA" w:rsidRDefault="00975A62" w:rsidP="00975A62">
      <w:pPr>
        <w:spacing w:after="0" w:line="240" w:lineRule="auto"/>
        <w:rPr>
          <w:rFonts w:ascii="Times New Roman" w:eastAsia="Times New Roman" w:hAnsi="Times New Roman" w:cs="Times New Roman"/>
          <w:b/>
          <w:sz w:val="24"/>
          <w:szCs w:val="24"/>
          <w:lang w:eastAsia="pl-PL"/>
        </w:rPr>
      </w:pPr>
    </w:p>
    <w:p w14:paraId="0D9FCD69" w14:textId="77777777" w:rsidR="00975A62" w:rsidRPr="00650EDA" w:rsidRDefault="00975A62" w:rsidP="00975A62">
      <w:pPr>
        <w:spacing w:after="0" w:line="240" w:lineRule="auto"/>
        <w:jc w:val="center"/>
        <w:rPr>
          <w:rFonts w:ascii="Times New Roman" w:eastAsia="Times New Roman" w:hAnsi="Times New Roman" w:cs="Times New Roman"/>
          <w:b/>
          <w:sz w:val="32"/>
          <w:szCs w:val="32"/>
          <w:lang w:eastAsia="pl-PL"/>
        </w:rPr>
      </w:pPr>
      <w:r w:rsidRPr="00650EDA">
        <w:rPr>
          <w:rFonts w:ascii="Times New Roman" w:eastAsia="Times New Roman" w:hAnsi="Times New Roman" w:cs="Times New Roman"/>
          <w:b/>
          <w:sz w:val="32"/>
          <w:szCs w:val="32"/>
          <w:lang w:eastAsia="pl-PL"/>
        </w:rPr>
        <w:t>DECYZJA</w:t>
      </w:r>
    </w:p>
    <w:p w14:paraId="4697EB78" w14:textId="77777777" w:rsidR="00975A62" w:rsidRPr="00650EDA" w:rsidRDefault="00975A62" w:rsidP="00975A62">
      <w:pPr>
        <w:spacing w:after="0" w:line="240" w:lineRule="auto"/>
        <w:ind w:left="360"/>
        <w:jc w:val="center"/>
        <w:rPr>
          <w:rFonts w:ascii="Times New Roman" w:eastAsia="Times New Roman" w:hAnsi="Times New Roman" w:cs="Times New Roman"/>
          <w:b/>
          <w:sz w:val="32"/>
          <w:szCs w:val="32"/>
          <w:lang w:eastAsia="pl-PL"/>
        </w:rPr>
      </w:pPr>
      <w:r w:rsidRPr="00650EDA">
        <w:rPr>
          <w:rFonts w:ascii="Times New Roman" w:eastAsia="Times New Roman" w:hAnsi="Times New Roman" w:cs="Times New Roman"/>
          <w:b/>
          <w:sz w:val="32"/>
          <w:szCs w:val="32"/>
          <w:lang w:eastAsia="pl-PL"/>
        </w:rPr>
        <w:t>OKREŚLAJĄCA ŚRODOWISKOWE UWARUNKOWANIA</w:t>
      </w:r>
    </w:p>
    <w:p w14:paraId="4D312885" w14:textId="77777777" w:rsidR="00975A62" w:rsidRPr="00650EDA" w:rsidRDefault="00975A62" w:rsidP="00975A62">
      <w:pPr>
        <w:spacing w:after="0" w:line="240" w:lineRule="auto"/>
        <w:jc w:val="both"/>
        <w:rPr>
          <w:rFonts w:ascii="Times New Roman" w:eastAsia="Times New Roman" w:hAnsi="Times New Roman" w:cs="Times New Roman"/>
          <w:sz w:val="24"/>
          <w:szCs w:val="24"/>
          <w:lang w:eastAsia="pl-PL"/>
        </w:rPr>
      </w:pPr>
    </w:p>
    <w:p w14:paraId="71EC4C8E"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Na podstawie art. 71 ust. 2 pkt 2, art. 73 ust. 1, art. 75 ust. 1 pkt 4, art. 84, art. 85 ust. 2 pkt 2 ustawy z dnia 3 października 2008 roku o udostępnianiu informacji o środowisku i jego ochronie, udziale społeczeństwa w ochronie środowiska oraz o ocenach oddziaływania na środowisko (Dz. U. z 2022 r., poz. 1029 ze zm.), art. 104 ustawy z dnia 14 czerwca 1960 roku Kodeks postępowania administracyjnego (Dz. U. z 202</w:t>
      </w:r>
      <w:r>
        <w:rPr>
          <w:rFonts w:ascii="Times New Roman" w:eastAsia="Times New Roman" w:hAnsi="Times New Roman" w:cs="Times New Roman"/>
          <w:sz w:val="24"/>
          <w:szCs w:val="24"/>
          <w:lang w:eastAsia="pl-PL"/>
        </w:rPr>
        <w:t>2</w:t>
      </w:r>
      <w:r w:rsidRPr="00245E93">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2000</w:t>
      </w:r>
      <w:r w:rsidRPr="00245E93">
        <w:rPr>
          <w:rFonts w:ascii="Times New Roman" w:eastAsia="Times New Roman" w:hAnsi="Times New Roman" w:cs="Times New Roman"/>
          <w:sz w:val="24"/>
          <w:szCs w:val="24"/>
          <w:lang w:eastAsia="pl-PL"/>
        </w:rPr>
        <w:t xml:space="preserve">), </w:t>
      </w:r>
      <w:bookmarkStart w:id="0" w:name="_Hlk116370080"/>
      <w:r w:rsidRPr="00245E93">
        <w:rPr>
          <w:rFonts w:ascii="Times New Roman" w:eastAsia="Times New Roman" w:hAnsi="Times New Roman" w:cs="Times New Roman"/>
          <w:sz w:val="24"/>
          <w:szCs w:val="24"/>
          <w:lang w:eastAsia="pl-PL"/>
        </w:rPr>
        <w:t xml:space="preserve">§ 3 ust.1 </w:t>
      </w:r>
      <w:bookmarkEnd w:id="0"/>
      <w:r w:rsidRPr="00245E93">
        <w:rPr>
          <w:rFonts w:ascii="Times New Roman" w:eastAsia="Times New Roman" w:hAnsi="Times New Roman" w:cs="Times New Roman"/>
          <w:sz w:val="24"/>
          <w:szCs w:val="24"/>
          <w:lang w:eastAsia="pl-PL"/>
        </w:rPr>
        <w:t>pkt 62</w:t>
      </w:r>
      <w:r>
        <w:rPr>
          <w:rFonts w:ascii="Times New Roman" w:eastAsia="Times New Roman" w:hAnsi="Times New Roman" w:cs="Times New Roman"/>
          <w:sz w:val="24"/>
          <w:szCs w:val="24"/>
          <w:lang w:eastAsia="pl-PL"/>
        </w:rPr>
        <w:t xml:space="preserve">, </w:t>
      </w:r>
      <w:r w:rsidRPr="00245E93">
        <w:rPr>
          <w:rFonts w:ascii="Times New Roman" w:eastAsia="Times New Roman" w:hAnsi="Times New Roman" w:cs="Times New Roman"/>
          <w:sz w:val="24"/>
          <w:szCs w:val="24"/>
          <w:lang w:eastAsia="pl-PL"/>
        </w:rPr>
        <w:t>§ 3 ust.</w:t>
      </w:r>
      <w:r>
        <w:rPr>
          <w:rFonts w:ascii="Times New Roman" w:eastAsia="Times New Roman" w:hAnsi="Times New Roman" w:cs="Times New Roman"/>
          <w:sz w:val="24"/>
          <w:szCs w:val="24"/>
          <w:lang w:eastAsia="pl-PL"/>
        </w:rPr>
        <w:t xml:space="preserve"> 2 pkt 3</w:t>
      </w:r>
      <w:r w:rsidRPr="00245E93">
        <w:rPr>
          <w:rFonts w:ascii="Times New Roman" w:eastAsia="Times New Roman" w:hAnsi="Times New Roman" w:cs="Times New Roman"/>
          <w:sz w:val="24"/>
          <w:szCs w:val="24"/>
          <w:lang w:eastAsia="pl-PL"/>
        </w:rPr>
        <w:t xml:space="preserve"> rozporządzenia Rady Ministrów z dnia 10 września 2019 roku w sprawie przedsięwzięć mogących znacząco oddziaływać na środowisko (Dz.U. z 2019 r., poz. 1839</w:t>
      </w:r>
      <w:r>
        <w:rPr>
          <w:rFonts w:ascii="Times New Roman" w:eastAsia="Times New Roman" w:hAnsi="Times New Roman" w:cs="Times New Roman"/>
          <w:sz w:val="24"/>
          <w:szCs w:val="24"/>
          <w:lang w:eastAsia="pl-PL"/>
        </w:rPr>
        <w:t xml:space="preserve"> ze zm.</w:t>
      </w:r>
      <w:r w:rsidRPr="00245E93">
        <w:rPr>
          <w:rFonts w:ascii="Times New Roman" w:eastAsia="Times New Roman" w:hAnsi="Times New Roman" w:cs="Times New Roman"/>
          <w:sz w:val="24"/>
          <w:szCs w:val="24"/>
          <w:lang w:eastAsia="pl-PL"/>
        </w:rPr>
        <w:t>) po  rozpatrzeniu wniosku w sprawie wydania decyzji o środowiskowych uwarunkowaniach</w:t>
      </w:r>
      <w:r w:rsidRPr="00245E93">
        <w:rPr>
          <w:rFonts w:ascii="Times New Roman" w:eastAsia="Times New Roman" w:hAnsi="Times New Roman" w:cs="Times New Roman"/>
          <w:sz w:val="24"/>
          <w:szCs w:val="24"/>
          <w:lang w:eastAsia="pl-PL"/>
        </w:rPr>
        <w:tab/>
      </w:r>
    </w:p>
    <w:p w14:paraId="1141E66A" w14:textId="77777777" w:rsidR="00975A62" w:rsidRPr="00245E93" w:rsidRDefault="00975A62" w:rsidP="00975A62">
      <w:pPr>
        <w:spacing w:after="0" w:line="240" w:lineRule="auto"/>
        <w:ind w:left="2124" w:firstLine="708"/>
        <w:jc w:val="both"/>
        <w:rPr>
          <w:rFonts w:ascii="Times New Roman" w:eastAsia="Times New Roman" w:hAnsi="Times New Roman" w:cs="Times New Roman"/>
          <w:b/>
          <w:sz w:val="24"/>
          <w:szCs w:val="24"/>
          <w:lang w:eastAsia="pl-PL"/>
        </w:rPr>
      </w:pPr>
      <w:r w:rsidRPr="00245E93">
        <w:rPr>
          <w:rFonts w:ascii="Times New Roman" w:eastAsia="Times New Roman" w:hAnsi="Times New Roman" w:cs="Times New Roman"/>
          <w:b/>
          <w:sz w:val="24"/>
          <w:szCs w:val="24"/>
          <w:lang w:eastAsia="pl-PL"/>
        </w:rPr>
        <w:t xml:space="preserve">         </w:t>
      </w:r>
    </w:p>
    <w:p w14:paraId="283129AE" w14:textId="77777777" w:rsidR="00975A62" w:rsidRPr="00245E93" w:rsidRDefault="00975A62" w:rsidP="00975A62">
      <w:pPr>
        <w:spacing w:after="0" w:line="240" w:lineRule="auto"/>
        <w:jc w:val="center"/>
        <w:rPr>
          <w:rFonts w:ascii="Times New Roman" w:hAnsi="Times New Roman" w:cs="Times New Roman"/>
          <w:b/>
          <w:sz w:val="24"/>
          <w:szCs w:val="24"/>
        </w:rPr>
      </w:pPr>
      <w:r w:rsidRPr="00245E93">
        <w:rPr>
          <w:rFonts w:ascii="Times New Roman" w:hAnsi="Times New Roman" w:cs="Times New Roman"/>
          <w:b/>
          <w:sz w:val="24"/>
          <w:szCs w:val="24"/>
        </w:rPr>
        <w:t xml:space="preserve">stwierdzam </w:t>
      </w:r>
    </w:p>
    <w:p w14:paraId="0118C265" w14:textId="77777777" w:rsidR="00975A62" w:rsidRPr="00245E93" w:rsidRDefault="00975A62" w:rsidP="00975A62">
      <w:pPr>
        <w:spacing w:after="0" w:line="240" w:lineRule="auto"/>
        <w:jc w:val="center"/>
        <w:rPr>
          <w:rFonts w:ascii="Times New Roman" w:hAnsi="Times New Roman" w:cs="Times New Roman"/>
          <w:b/>
          <w:sz w:val="24"/>
          <w:szCs w:val="24"/>
        </w:rPr>
      </w:pPr>
    </w:p>
    <w:p w14:paraId="2DE6496D" w14:textId="77777777" w:rsidR="00975A62" w:rsidRPr="00245E93" w:rsidRDefault="00975A62" w:rsidP="00975A62">
      <w:pPr>
        <w:spacing w:after="0" w:line="240" w:lineRule="auto"/>
        <w:jc w:val="both"/>
        <w:rPr>
          <w:rFonts w:ascii="Times New Roman" w:eastAsia="Times New Roman" w:hAnsi="Times New Roman" w:cs="Times New Roman"/>
          <w:bCs/>
          <w:sz w:val="24"/>
          <w:szCs w:val="24"/>
          <w:lang w:eastAsia="pl-PL"/>
        </w:rPr>
      </w:pPr>
      <w:r w:rsidRPr="00245E93">
        <w:rPr>
          <w:rFonts w:ascii="Times New Roman" w:hAnsi="Times New Roman" w:cs="Times New Roman"/>
          <w:bCs/>
          <w:sz w:val="24"/>
          <w:szCs w:val="24"/>
        </w:rPr>
        <w:t>brak potrzeby przeprowadzenia oceny oddziaływania przedsięwzięcia na środowisko</w:t>
      </w:r>
      <w:r w:rsidRPr="00245E93">
        <w:rPr>
          <w:rFonts w:ascii="Times New Roman" w:eastAsia="Times New Roman" w:hAnsi="Times New Roman" w:cs="Times New Roman"/>
          <w:bCs/>
          <w:sz w:val="24"/>
          <w:szCs w:val="24"/>
          <w:lang w:eastAsia="pl-PL"/>
        </w:rPr>
        <w:t xml:space="preserve"> i </w:t>
      </w:r>
      <w:r w:rsidRPr="00245E93">
        <w:rPr>
          <w:rFonts w:ascii="Times New Roman" w:hAnsi="Times New Roman" w:cs="Times New Roman"/>
          <w:bCs/>
          <w:sz w:val="24"/>
          <w:szCs w:val="24"/>
        </w:rPr>
        <w:t>biorąc pod uwagę zapisy art. 84 ust. 1a ustawy</w:t>
      </w:r>
      <w:r w:rsidRPr="00245E93">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2022 r., poz. 1029 ze zm.)</w:t>
      </w:r>
      <w:r w:rsidRPr="00245E93">
        <w:rPr>
          <w:rFonts w:ascii="Times New Roman" w:hAnsi="Times New Roman" w:cs="Times New Roman"/>
          <w:bCs/>
          <w:sz w:val="24"/>
          <w:szCs w:val="24"/>
        </w:rPr>
        <w:t>,</w:t>
      </w:r>
    </w:p>
    <w:p w14:paraId="769B9EEE" w14:textId="77777777" w:rsidR="00975A62" w:rsidRPr="00245E93" w:rsidRDefault="00975A62" w:rsidP="00975A62">
      <w:pPr>
        <w:spacing w:after="0" w:line="240" w:lineRule="auto"/>
        <w:jc w:val="center"/>
        <w:rPr>
          <w:rFonts w:ascii="Times New Roman" w:eastAsia="Times New Roman" w:hAnsi="Times New Roman" w:cs="Times New Roman"/>
          <w:b/>
          <w:sz w:val="24"/>
          <w:szCs w:val="24"/>
          <w:lang w:eastAsia="pl-PL"/>
        </w:rPr>
      </w:pPr>
    </w:p>
    <w:p w14:paraId="4B2D0EFA" w14:textId="77777777" w:rsidR="00975A62" w:rsidRPr="00245E93" w:rsidRDefault="00975A62" w:rsidP="00975A62">
      <w:pPr>
        <w:spacing w:after="0" w:line="240" w:lineRule="auto"/>
        <w:jc w:val="center"/>
        <w:rPr>
          <w:rFonts w:ascii="Times New Roman" w:eastAsia="Times New Roman" w:hAnsi="Times New Roman" w:cs="Times New Roman"/>
          <w:b/>
          <w:sz w:val="24"/>
          <w:szCs w:val="24"/>
          <w:lang w:eastAsia="pl-PL"/>
        </w:rPr>
      </w:pPr>
      <w:r w:rsidRPr="00245E93">
        <w:rPr>
          <w:rFonts w:ascii="Times New Roman" w:eastAsia="Times New Roman" w:hAnsi="Times New Roman" w:cs="Times New Roman"/>
          <w:b/>
          <w:sz w:val="24"/>
          <w:szCs w:val="24"/>
          <w:lang w:eastAsia="pl-PL"/>
        </w:rPr>
        <w:t xml:space="preserve">określam </w:t>
      </w:r>
    </w:p>
    <w:p w14:paraId="1AA46E74" w14:textId="77777777" w:rsidR="00975A62" w:rsidRPr="00245E93" w:rsidRDefault="00975A62" w:rsidP="00975A62">
      <w:pPr>
        <w:spacing w:after="0" w:line="240" w:lineRule="auto"/>
        <w:jc w:val="center"/>
        <w:rPr>
          <w:rFonts w:ascii="Times New Roman" w:eastAsia="Times New Roman" w:hAnsi="Times New Roman" w:cs="Times New Roman"/>
          <w:b/>
          <w:sz w:val="24"/>
          <w:szCs w:val="24"/>
          <w:lang w:eastAsia="pl-PL"/>
        </w:rPr>
      </w:pPr>
    </w:p>
    <w:p w14:paraId="312E259E" w14:textId="77777777" w:rsidR="00975A62" w:rsidRPr="00245E93" w:rsidRDefault="00975A62" w:rsidP="00975A62">
      <w:pPr>
        <w:spacing w:after="0" w:line="240" w:lineRule="auto"/>
        <w:jc w:val="both"/>
        <w:rPr>
          <w:rFonts w:ascii="Times New Roman" w:hAnsi="Times New Roman" w:cs="Times New Roman"/>
          <w:b/>
          <w:sz w:val="24"/>
          <w:szCs w:val="24"/>
        </w:rPr>
      </w:pPr>
      <w:r w:rsidRPr="00245E93">
        <w:rPr>
          <w:rFonts w:ascii="Times New Roman" w:hAnsi="Times New Roman" w:cs="Times New Roman"/>
          <w:bCs/>
          <w:sz w:val="24"/>
          <w:szCs w:val="24"/>
        </w:rPr>
        <w:t>środowiskowe uwarunkowania na realizację przedsięwzięcia pod nazwą:</w:t>
      </w:r>
      <w:r w:rsidRPr="00245E93">
        <w:rPr>
          <w:rFonts w:ascii="Times New Roman" w:hAnsi="Times New Roman" w:cs="Times New Roman"/>
          <w:sz w:val="24"/>
          <w:szCs w:val="24"/>
        </w:rPr>
        <w:t xml:space="preserve"> </w:t>
      </w:r>
      <w:bookmarkStart w:id="1" w:name="_Hlk7506867"/>
      <w:r w:rsidRPr="00245E93">
        <w:rPr>
          <w:rFonts w:ascii="Times New Roman" w:hAnsi="Times New Roman" w:cs="Times New Roman"/>
          <w:b/>
          <w:sz w:val="24"/>
          <w:szCs w:val="24"/>
        </w:rPr>
        <w:t>„Rozb</w:t>
      </w:r>
      <w:r>
        <w:rPr>
          <w:rFonts w:ascii="Times New Roman" w:hAnsi="Times New Roman" w:cs="Times New Roman"/>
          <w:b/>
          <w:sz w:val="24"/>
          <w:szCs w:val="24"/>
        </w:rPr>
        <w:t>iórka istniejącego i budowa nowego obiektu mostowego w ciągu drogi powiatowej nr 4425S, ul. Zabrzeska w km 4+962 w miejscowości Ligota nad potokiem Iłownica</w:t>
      </w:r>
      <w:r w:rsidRPr="00245E93">
        <w:rPr>
          <w:rFonts w:ascii="Times New Roman" w:hAnsi="Times New Roman" w:cs="Times New Roman"/>
          <w:b/>
          <w:sz w:val="24"/>
          <w:szCs w:val="24"/>
        </w:rPr>
        <w:t>”</w:t>
      </w:r>
      <w:bookmarkEnd w:id="1"/>
      <w:r w:rsidRPr="00245E93">
        <w:rPr>
          <w:rFonts w:ascii="Times New Roman" w:hAnsi="Times New Roman" w:cs="Times New Roman"/>
          <w:b/>
          <w:sz w:val="24"/>
          <w:szCs w:val="24"/>
        </w:rPr>
        <w:t>:</w:t>
      </w:r>
    </w:p>
    <w:p w14:paraId="5265F132" w14:textId="77777777" w:rsidR="00975A62" w:rsidRPr="00245E93" w:rsidRDefault="00975A62" w:rsidP="00975A62">
      <w:pPr>
        <w:spacing w:after="0" w:line="240" w:lineRule="auto"/>
        <w:jc w:val="both"/>
        <w:rPr>
          <w:rFonts w:ascii="Times New Roman" w:hAnsi="Times New Roman" w:cs="Times New Roman"/>
          <w:b/>
          <w:sz w:val="24"/>
          <w:szCs w:val="24"/>
        </w:rPr>
      </w:pPr>
    </w:p>
    <w:p w14:paraId="2BE2D9FD" w14:textId="77777777" w:rsidR="00975A62" w:rsidRPr="00245E93" w:rsidRDefault="00975A62" w:rsidP="00975A62">
      <w:pPr>
        <w:pStyle w:val="Akapitzlist"/>
        <w:numPr>
          <w:ilvl w:val="0"/>
          <w:numId w:val="4"/>
        </w:numPr>
        <w:jc w:val="both"/>
        <w:rPr>
          <w:bCs/>
        </w:rPr>
      </w:pPr>
      <w:r w:rsidRPr="00245E93">
        <w:rPr>
          <w:bCs/>
        </w:rPr>
        <w:t xml:space="preserve">usunięcie drzew i krzewów, które kolidują z projektowanym przedsięwzięciem, należy wykonać poza okresem lęgowym ptaków, tj. </w:t>
      </w:r>
      <w:r>
        <w:rPr>
          <w:bCs/>
        </w:rPr>
        <w:t xml:space="preserve">poza okresem od 1 marca do 15 </w:t>
      </w:r>
      <w:r w:rsidRPr="00245E93">
        <w:rPr>
          <w:bCs/>
        </w:rPr>
        <w:t>października. Dopuszcza się możliwość wycinki drzew w innym terminie po wykluczeniu przez nadzór ornitologiczny możliwości występowania w obrębie tych drzew gniazd ptasich oraz innych siedlisk zwierząt chronionych. Kontrola powinna zostać przeprowadzona przez specjalistę ornitologa z nadzoru przyrodniczego, na maksymalnie 2 dni przed rozpoczęciem prac. W przypadku stwierdzenia siedlisk ptaków, usunięcie drzew możliwe będzie po uzyskaniu zezwolenia na realizację czynności zakazanych w</w:t>
      </w:r>
      <w:r>
        <w:rPr>
          <w:bCs/>
        </w:rPr>
        <w:t> </w:t>
      </w:r>
      <w:r w:rsidRPr="00245E93">
        <w:rPr>
          <w:bCs/>
        </w:rPr>
        <w:t>stosunku do chronionych gatunków zwierząt;</w:t>
      </w:r>
    </w:p>
    <w:p w14:paraId="38D19C0C" w14:textId="77777777" w:rsidR="00975A62" w:rsidRDefault="00975A62" w:rsidP="00975A62">
      <w:pPr>
        <w:pStyle w:val="Akapitzlist"/>
        <w:numPr>
          <w:ilvl w:val="0"/>
          <w:numId w:val="4"/>
        </w:numPr>
        <w:jc w:val="both"/>
        <w:rPr>
          <w:bCs/>
        </w:rPr>
      </w:pPr>
      <w:r>
        <w:rPr>
          <w:bCs/>
        </w:rPr>
        <w:t>prace związane z umocnieniem skarp cieku Iłownica należy prowadzić przy niskich stanach wód i niezahamowanym przepływie wody tj. z zachowaniem przepływu biologicznego, w sposób minimalizujący zanieczyszczenie i zamulenie płynących wód, spowodowane naruszeniem osadów dennych i zboczowych;</w:t>
      </w:r>
    </w:p>
    <w:p w14:paraId="5C5C49BB" w14:textId="77777777" w:rsidR="00975A62" w:rsidRPr="00245E93" w:rsidRDefault="00975A62" w:rsidP="00975A62">
      <w:pPr>
        <w:pStyle w:val="Akapitzlist"/>
        <w:numPr>
          <w:ilvl w:val="0"/>
          <w:numId w:val="4"/>
        </w:numPr>
        <w:jc w:val="both"/>
        <w:rPr>
          <w:bCs/>
        </w:rPr>
      </w:pPr>
      <w:r w:rsidRPr="00245E93">
        <w:rPr>
          <w:bCs/>
        </w:rPr>
        <w:t>w sytuacjach awaryjnych (np. wyciek paliwa, oleju) należy podjąć niezwłoczne działania mające na celu zapobieganie przenikaniu zanieczyszczeń do wód powierzchniowych i podziemnych (np. poprzez unieszkodliwienie wycieku za pomocą odpowiednich sorbentów, które po wykorzystaniu zostaną przekazane wyspecjalizowanym firmom);</w:t>
      </w:r>
    </w:p>
    <w:p w14:paraId="5B856ED0" w14:textId="77777777" w:rsidR="00975A62" w:rsidRDefault="00975A62" w:rsidP="00975A62">
      <w:pPr>
        <w:pStyle w:val="Akapitzlist"/>
        <w:numPr>
          <w:ilvl w:val="0"/>
          <w:numId w:val="4"/>
        </w:numPr>
        <w:jc w:val="both"/>
        <w:rPr>
          <w:bCs/>
        </w:rPr>
      </w:pPr>
      <w:r>
        <w:rPr>
          <w:bCs/>
        </w:rPr>
        <w:t xml:space="preserve">magazynowanie odpadów winno być tak prowadzone, aby uniknąć powstania niekontrolowanych odcieków; magazynowanie odpadów niebezpiecznych winno odbywać się w wydzielonych pomieszczeniach zadaszonych, zamykanych </w:t>
      </w:r>
      <w:r>
        <w:rPr>
          <w:bCs/>
        </w:rPr>
        <w:lastRenderedPageBreak/>
        <w:t>z utwardzonym i szczelnym podłożem, tak aby nie dopuścić do przenikania ewentualnych odcieków do środowiska gruntowo-wodnego;</w:t>
      </w:r>
    </w:p>
    <w:p w14:paraId="28F90046" w14:textId="77777777" w:rsidR="00975A62" w:rsidRDefault="00975A62" w:rsidP="00975A62">
      <w:pPr>
        <w:pStyle w:val="Akapitzlist"/>
        <w:numPr>
          <w:ilvl w:val="0"/>
          <w:numId w:val="4"/>
        </w:numPr>
        <w:jc w:val="both"/>
        <w:rPr>
          <w:bCs/>
        </w:rPr>
      </w:pPr>
      <w:r>
        <w:rPr>
          <w:bCs/>
        </w:rPr>
        <w:t>na etapie budowy przedsięwzięcia miejsca postoju pojazdów należy wyposażyć w utwardzone i szczelne podłoże w celu zabezpieczenia przed przedostawaniem się do gruntu oraz wód podziemnych i powierzchniowych substancji mogących powodować ich zanieczyszczenie;</w:t>
      </w:r>
    </w:p>
    <w:p w14:paraId="738C47AE" w14:textId="77777777" w:rsidR="00975A62" w:rsidRDefault="00975A62" w:rsidP="00975A62">
      <w:pPr>
        <w:pStyle w:val="Akapitzlist"/>
        <w:numPr>
          <w:ilvl w:val="0"/>
          <w:numId w:val="4"/>
        </w:numPr>
        <w:jc w:val="both"/>
        <w:rPr>
          <w:bCs/>
        </w:rPr>
      </w:pPr>
      <w:r>
        <w:rPr>
          <w:bCs/>
        </w:rPr>
        <w:t>nie dopuścić do zanieczyszczenia terenu substancjami chemicznymi mogącymi przeniknąć do wód, miejsca przeznaczone do składowania substancji mogących stanowić zagrożenie dla wód powinny być zabezpieczone materiałami izolacyjnymi;</w:t>
      </w:r>
    </w:p>
    <w:p w14:paraId="67A6DEA3" w14:textId="77777777" w:rsidR="00975A62" w:rsidRDefault="00975A62" w:rsidP="00975A62">
      <w:pPr>
        <w:pStyle w:val="Akapitzlist"/>
        <w:numPr>
          <w:ilvl w:val="0"/>
          <w:numId w:val="4"/>
        </w:numPr>
        <w:jc w:val="both"/>
        <w:rPr>
          <w:bCs/>
        </w:rPr>
      </w:pPr>
      <w:r>
        <w:rPr>
          <w:bCs/>
        </w:rPr>
        <w:t>zaplecze techniczne, miejsca magazynowania materiałów budowlanych i odpadów oraz miejsca postoju maszyn budowlanych i sprzętu transportowego należy zorganizować na terenie utwardzonym, w sposób zabezpieczający przed przedostawaniem się zanieczyszczeń do gruntu;</w:t>
      </w:r>
    </w:p>
    <w:p w14:paraId="07B7F9F2" w14:textId="77777777" w:rsidR="00975A62" w:rsidRDefault="00975A62" w:rsidP="00975A62">
      <w:pPr>
        <w:pStyle w:val="Akapitzlist"/>
        <w:numPr>
          <w:ilvl w:val="0"/>
          <w:numId w:val="4"/>
        </w:numPr>
        <w:jc w:val="both"/>
        <w:rPr>
          <w:bCs/>
        </w:rPr>
      </w:pPr>
      <w:r>
        <w:rPr>
          <w:bCs/>
        </w:rPr>
        <w:t>niedopuszczalne jest pogorszenie warunków przepływu wody w obrębie obiektu mostowego zlokalizowanego na rzece Wiśle, w tym poprzez zawężania światła;</w:t>
      </w:r>
    </w:p>
    <w:p w14:paraId="37FC6D84" w14:textId="77777777" w:rsidR="00975A62" w:rsidRDefault="00975A62" w:rsidP="00975A62">
      <w:pPr>
        <w:pStyle w:val="Akapitzlist"/>
        <w:numPr>
          <w:ilvl w:val="0"/>
          <w:numId w:val="4"/>
        </w:numPr>
        <w:jc w:val="both"/>
        <w:rPr>
          <w:bCs/>
        </w:rPr>
      </w:pPr>
      <w:r>
        <w:rPr>
          <w:bCs/>
        </w:rPr>
        <w:t>prace prowadzić z należytą starannością, tak aby nie doszło do zanieczyszczenia koryta materiałami użytymi podczas wykonywania prac;</w:t>
      </w:r>
    </w:p>
    <w:p w14:paraId="6A02280F" w14:textId="77777777" w:rsidR="00975A62" w:rsidRDefault="00975A62" w:rsidP="00975A62">
      <w:pPr>
        <w:pStyle w:val="Akapitzlist"/>
        <w:numPr>
          <w:ilvl w:val="0"/>
          <w:numId w:val="4"/>
        </w:numPr>
        <w:jc w:val="both"/>
        <w:rPr>
          <w:bCs/>
        </w:rPr>
      </w:pPr>
      <w:r>
        <w:rPr>
          <w:bCs/>
        </w:rPr>
        <w:t>w przypadku realizacji inwestycji w korycie cieku nie lokalizować elementów, które mogłyby ograniczać światło przepływu;</w:t>
      </w:r>
    </w:p>
    <w:p w14:paraId="6FC7AFBF" w14:textId="77777777" w:rsidR="00975A62" w:rsidRDefault="00975A62" w:rsidP="00975A62">
      <w:pPr>
        <w:pStyle w:val="Akapitzlist"/>
        <w:numPr>
          <w:ilvl w:val="0"/>
          <w:numId w:val="4"/>
        </w:numPr>
        <w:jc w:val="both"/>
        <w:rPr>
          <w:bCs/>
        </w:rPr>
      </w:pPr>
      <w:r>
        <w:rPr>
          <w:bCs/>
        </w:rPr>
        <w:t>roboty prowadzone bezpośrednio w korycie cieku należy wykonywać w okresach niskich stanów wód;</w:t>
      </w:r>
    </w:p>
    <w:p w14:paraId="5AAE2C98" w14:textId="77777777" w:rsidR="00975A62" w:rsidRPr="000E73CE" w:rsidRDefault="00975A62" w:rsidP="00975A62">
      <w:pPr>
        <w:pStyle w:val="Akapitzlist"/>
        <w:numPr>
          <w:ilvl w:val="0"/>
          <w:numId w:val="4"/>
        </w:numPr>
        <w:jc w:val="both"/>
        <w:rPr>
          <w:bCs/>
        </w:rPr>
      </w:pPr>
      <w:r w:rsidRPr="000E73CE">
        <w:rPr>
          <w:bCs/>
        </w:rPr>
        <w:t>odprowadzane wody opadowe i roztopowe muszą spełniać normy wynikające z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14:paraId="66F1A6F2" w14:textId="77777777" w:rsidR="00975A62" w:rsidRDefault="00975A62" w:rsidP="00975A62">
      <w:pPr>
        <w:pStyle w:val="Akapitzlist"/>
        <w:numPr>
          <w:ilvl w:val="0"/>
          <w:numId w:val="4"/>
        </w:numPr>
        <w:jc w:val="both"/>
        <w:rPr>
          <w:bCs/>
        </w:rPr>
      </w:pPr>
      <w:r>
        <w:rPr>
          <w:bCs/>
        </w:rPr>
        <w:t>w przypadku prowadzenia prac przez wody powierzchniowe płynące w granicach  linii brzegu oraz przez wały przeciwpowodziowe obiektów mostowych, rurociągów, przewodów w rurociągach osłonowych lub przepustów, zgodnie z art. 389 ustawy z dnia 20 lipca 2017 r. Prawo wodne (Dz. U. z 2021 r., poz. 2233 ze zm.) na wykonanie urządzeń wodnych wymagane jest pozwolenie wodnoprawne, w nawiązaniu do art. 17 ust. 1 pkt 4, tj. przepisy ustawy dotyczące wykonania urządzeń wodnych – stosuje się odpowiednio do odbudowy, rozbudowy, nadbudowy, przebudowy, rozbiórki lub likwidacji tych urządzeń, z wyłączeniem robót związanych z utrzymywaniem urządzeń wodnych w celu zachowania ich funkcji;</w:t>
      </w:r>
    </w:p>
    <w:p w14:paraId="5F9E890C" w14:textId="77777777" w:rsidR="00975A62" w:rsidRDefault="00975A62" w:rsidP="00975A62">
      <w:pPr>
        <w:pStyle w:val="Akapitzlist"/>
        <w:numPr>
          <w:ilvl w:val="0"/>
          <w:numId w:val="4"/>
        </w:numPr>
        <w:jc w:val="both"/>
        <w:rPr>
          <w:bCs/>
        </w:rPr>
      </w:pPr>
      <w:r>
        <w:rPr>
          <w:bCs/>
        </w:rPr>
        <w:t>należy uwzględnić w rozwiązaniach projektowych zapisy wydanych uzgodnień Państwowego Gospodarstwa Wodnego Wody Polskie w zakresie przedmiotowego przedsięwzięcia.</w:t>
      </w:r>
      <w:r w:rsidRPr="00245E93">
        <w:rPr>
          <w:bCs/>
        </w:rPr>
        <w:t xml:space="preserve"> </w:t>
      </w:r>
    </w:p>
    <w:p w14:paraId="5FFC8A38" w14:textId="77777777" w:rsidR="00975A62" w:rsidRPr="00245E93" w:rsidRDefault="00975A62" w:rsidP="00975A62">
      <w:pPr>
        <w:spacing w:after="0" w:line="240" w:lineRule="auto"/>
        <w:ind w:left="720"/>
        <w:jc w:val="both"/>
        <w:rPr>
          <w:rFonts w:ascii="Times New Roman" w:hAnsi="Times New Roman" w:cs="Times New Roman"/>
          <w:bCs/>
          <w:sz w:val="24"/>
          <w:szCs w:val="24"/>
        </w:rPr>
      </w:pPr>
    </w:p>
    <w:p w14:paraId="764F5FA8" w14:textId="77777777" w:rsidR="00975A62" w:rsidRPr="00245E93" w:rsidRDefault="00975A62" w:rsidP="00975A62">
      <w:pPr>
        <w:spacing w:after="0" w:line="240" w:lineRule="auto"/>
        <w:jc w:val="center"/>
        <w:rPr>
          <w:rFonts w:ascii="Times New Roman" w:eastAsia="Times New Roman" w:hAnsi="Times New Roman" w:cs="Times New Roman"/>
          <w:b/>
          <w:sz w:val="24"/>
          <w:szCs w:val="24"/>
          <w:lang w:eastAsia="pl-PL"/>
        </w:rPr>
      </w:pPr>
      <w:r w:rsidRPr="00245E93">
        <w:rPr>
          <w:rFonts w:ascii="Times New Roman" w:eastAsia="Times New Roman" w:hAnsi="Times New Roman" w:cs="Times New Roman"/>
          <w:b/>
          <w:sz w:val="24"/>
          <w:szCs w:val="24"/>
          <w:lang w:eastAsia="pl-PL"/>
        </w:rPr>
        <w:t>u z a s a d n i e n i e</w:t>
      </w:r>
    </w:p>
    <w:p w14:paraId="5E159DA6" w14:textId="77777777" w:rsidR="00975A62" w:rsidRPr="00245E93" w:rsidRDefault="00975A62" w:rsidP="00975A62">
      <w:pPr>
        <w:spacing w:after="0" w:line="240" w:lineRule="auto"/>
        <w:jc w:val="center"/>
        <w:rPr>
          <w:rFonts w:ascii="Times New Roman" w:eastAsia="Times New Roman" w:hAnsi="Times New Roman" w:cs="Times New Roman"/>
          <w:b/>
          <w:sz w:val="24"/>
          <w:szCs w:val="24"/>
          <w:lang w:eastAsia="pl-PL"/>
        </w:rPr>
      </w:pPr>
    </w:p>
    <w:p w14:paraId="7E4DDF9D"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 xml:space="preserve">W dniu </w:t>
      </w:r>
      <w:r>
        <w:rPr>
          <w:rFonts w:ascii="Times New Roman" w:eastAsia="Times New Roman" w:hAnsi="Times New Roman" w:cs="Times New Roman"/>
          <w:sz w:val="24"/>
          <w:szCs w:val="24"/>
          <w:lang w:eastAsia="pl-PL"/>
        </w:rPr>
        <w:t>22</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4</w:t>
      </w:r>
      <w:r w:rsidRPr="00245E93">
        <w:rPr>
          <w:rFonts w:ascii="Times New Roman" w:eastAsia="Times New Roman" w:hAnsi="Times New Roman" w:cs="Times New Roman"/>
          <w:sz w:val="24"/>
          <w:szCs w:val="24"/>
          <w:lang w:eastAsia="pl-PL"/>
        </w:rPr>
        <w:t xml:space="preserve">.2022 r. Powiat Bielski – Zarząd Dróg Powiatowych w Bielsku-Białej z siedzibą: 43-382 Bielsko-Biała, ul. </w:t>
      </w:r>
      <w:proofErr w:type="spellStart"/>
      <w:r w:rsidRPr="00245E93">
        <w:rPr>
          <w:rFonts w:ascii="Times New Roman" w:eastAsia="Times New Roman" w:hAnsi="Times New Roman" w:cs="Times New Roman"/>
          <w:sz w:val="24"/>
          <w:szCs w:val="24"/>
          <w:lang w:eastAsia="pl-PL"/>
        </w:rPr>
        <w:t>Regera</w:t>
      </w:r>
      <w:proofErr w:type="spellEnd"/>
      <w:r w:rsidRPr="00245E93">
        <w:rPr>
          <w:rFonts w:ascii="Times New Roman" w:eastAsia="Times New Roman" w:hAnsi="Times New Roman" w:cs="Times New Roman"/>
          <w:sz w:val="24"/>
          <w:szCs w:val="24"/>
          <w:lang w:eastAsia="pl-PL"/>
        </w:rPr>
        <w:t xml:space="preserve"> 81 poprzez pełnomocnika – Pan</w:t>
      </w:r>
      <w:r>
        <w:rPr>
          <w:rFonts w:ascii="Times New Roman" w:eastAsia="Times New Roman" w:hAnsi="Times New Roman" w:cs="Times New Roman"/>
          <w:sz w:val="24"/>
          <w:szCs w:val="24"/>
          <w:lang w:eastAsia="pl-PL"/>
        </w:rPr>
        <w:t>ią</w:t>
      </w:r>
      <w:r w:rsidRPr="00245E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Karolinę Kubica</w:t>
      </w:r>
      <w:r w:rsidRPr="00245E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prowadzącą działalność gospodarczą pod nazwą: MK Konstrukcje Karolina Kubica</w:t>
      </w:r>
      <w:r w:rsidRPr="00245E93">
        <w:rPr>
          <w:rFonts w:ascii="Times New Roman" w:eastAsia="Times New Roman" w:hAnsi="Times New Roman" w:cs="Times New Roman"/>
          <w:sz w:val="24"/>
          <w:szCs w:val="24"/>
          <w:lang w:eastAsia="pl-PL"/>
        </w:rPr>
        <w:t xml:space="preserve"> z siedzibą: 43-3</w:t>
      </w:r>
      <w:r>
        <w:rPr>
          <w:rFonts w:ascii="Times New Roman" w:eastAsia="Times New Roman" w:hAnsi="Times New Roman" w:cs="Times New Roman"/>
          <w:sz w:val="24"/>
          <w:szCs w:val="24"/>
          <w:lang w:eastAsia="pl-PL"/>
        </w:rPr>
        <w:t>00</w:t>
      </w:r>
      <w:r w:rsidRPr="00245E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Bielsko-Biała, ul. Górska 200</w:t>
      </w:r>
      <w:r w:rsidRPr="00245E93">
        <w:rPr>
          <w:rFonts w:ascii="Times New Roman" w:eastAsia="Times New Roman" w:hAnsi="Times New Roman" w:cs="Times New Roman"/>
          <w:sz w:val="24"/>
          <w:szCs w:val="24"/>
          <w:lang w:eastAsia="pl-PL"/>
        </w:rPr>
        <w:t xml:space="preserve"> zwrócił się z wnioskiem o wydanie decyzji o środowiskowych uwarunkowaniach dla przedsięwzięcia pod nazwą: </w:t>
      </w:r>
      <w:r w:rsidRPr="00245E93">
        <w:rPr>
          <w:rFonts w:ascii="Times New Roman" w:hAnsi="Times New Roman" w:cs="Times New Roman"/>
          <w:b/>
          <w:sz w:val="24"/>
          <w:szCs w:val="24"/>
        </w:rPr>
        <w:t>„Rozb</w:t>
      </w:r>
      <w:r>
        <w:rPr>
          <w:rFonts w:ascii="Times New Roman" w:hAnsi="Times New Roman" w:cs="Times New Roman"/>
          <w:b/>
          <w:sz w:val="24"/>
          <w:szCs w:val="24"/>
        </w:rPr>
        <w:t>iórka istniejącego i budowa nowego obiektu mostowego w ciągu drogi powiatowej nr 4425S, ul. Zabrzeska w km 4+962 w miejscowości Ligota nad potokiem Iłownica</w:t>
      </w:r>
      <w:r w:rsidRPr="00245E93">
        <w:rPr>
          <w:rFonts w:ascii="Times New Roman" w:hAnsi="Times New Roman" w:cs="Times New Roman"/>
          <w:b/>
          <w:sz w:val="24"/>
          <w:szCs w:val="24"/>
        </w:rPr>
        <w:t xml:space="preserve">” </w:t>
      </w:r>
      <w:r w:rsidRPr="00245E93">
        <w:rPr>
          <w:rFonts w:ascii="Times New Roman" w:eastAsia="Times New Roman" w:hAnsi="Times New Roman" w:cs="Times New Roman"/>
          <w:sz w:val="24"/>
          <w:szCs w:val="24"/>
          <w:lang w:eastAsia="pl-PL"/>
        </w:rPr>
        <w:t xml:space="preserve">załączając kartę informacyjną planowanego przedsięwzięcia. </w:t>
      </w:r>
    </w:p>
    <w:p w14:paraId="0C8882F9"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lastRenderedPageBreak/>
        <w:t xml:space="preserve">Przedmiotowe przedsięwzięcie wymienione jest w § 3 ust. 1 pkt 62 </w:t>
      </w:r>
      <w:r>
        <w:rPr>
          <w:rFonts w:ascii="Times New Roman" w:eastAsia="Times New Roman" w:hAnsi="Times New Roman" w:cs="Times New Roman"/>
          <w:sz w:val="24"/>
          <w:szCs w:val="24"/>
          <w:lang w:eastAsia="pl-PL"/>
        </w:rPr>
        <w:t xml:space="preserve">i w </w:t>
      </w:r>
      <w:r w:rsidRPr="00245E93">
        <w:rPr>
          <w:rFonts w:ascii="Times New Roman" w:eastAsia="Times New Roman" w:hAnsi="Times New Roman" w:cs="Times New Roman"/>
          <w:sz w:val="24"/>
          <w:szCs w:val="24"/>
          <w:lang w:eastAsia="pl-PL"/>
        </w:rPr>
        <w:t>§ 3 ust.</w:t>
      </w:r>
      <w:r>
        <w:rPr>
          <w:rFonts w:ascii="Times New Roman" w:eastAsia="Times New Roman" w:hAnsi="Times New Roman" w:cs="Times New Roman"/>
          <w:sz w:val="24"/>
          <w:szCs w:val="24"/>
          <w:lang w:eastAsia="pl-PL"/>
        </w:rPr>
        <w:t xml:space="preserve"> 2 pkt 3 </w:t>
      </w:r>
      <w:r w:rsidRPr="00245E93">
        <w:rPr>
          <w:rFonts w:ascii="Times New Roman" w:eastAsia="Times New Roman" w:hAnsi="Times New Roman" w:cs="Times New Roman"/>
          <w:sz w:val="24"/>
          <w:szCs w:val="24"/>
          <w:lang w:eastAsia="pl-PL"/>
        </w:rPr>
        <w:t>rozporządzenia Rady Ministrów z dnia 10 września 2019 roku w sprawie przedsięwzięć mogących znacząco oddziaływać na środowisko (Dz.U. z 2019 r., poz. 1839</w:t>
      </w:r>
      <w:r>
        <w:rPr>
          <w:rFonts w:ascii="Times New Roman" w:eastAsia="Times New Roman" w:hAnsi="Times New Roman" w:cs="Times New Roman"/>
          <w:sz w:val="24"/>
          <w:szCs w:val="24"/>
          <w:lang w:eastAsia="pl-PL"/>
        </w:rPr>
        <w:t xml:space="preserve"> ze zm.</w:t>
      </w:r>
      <w:r w:rsidRPr="00245E93">
        <w:rPr>
          <w:rFonts w:ascii="Times New Roman" w:eastAsia="Times New Roman" w:hAnsi="Times New Roman" w:cs="Times New Roman"/>
          <w:sz w:val="24"/>
          <w:szCs w:val="24"/>
          <w:lang w:eastAsia="pl-PL"/>
        </w:rPr>
        <w:t xml:space="preserve">): </w:t>
      </w:r>
    </w:p>
    <w:p w14:paraId="6C154486" w14:textId="77777777" w:rsidR="00975A62" w:rsidRDefault="00975A62" w:rsidP="00975A62">
      <w:pPr>
        <w:spacing w:after="0" w:line="240" w:lineRule="auto"/>
        <w:jc w:val="both"/>
        <w:rPr>
          <w:rFonts w:ascii="Times New Roman" w:hAnsi="Times New Roman" w:cs="Times New Roman"/>
          <w:sz w:val="24"/>
          <w:szCs w:val="24"/>
        </w:rPr>
      </w:pPr>
      <w:r w:rsidRPr="00245E93">
        <w:rPr>
          <w:rFonts w:ascii="Times New Roman" w:eastAsia="Times New Roman" w:hAnsi="Times New Roman" w:cs="Times New Roman"/>
          <w:sz w:val="24"/>
          <w:szCs w:val="24"/>
          <w:lang w:eastAsia="pl-PL"/>
        </w:rPr>
        <w:t xml:space="preserve">-  § 3 ust. 1 pkt 62: „drogi o nawierzchni twardej o całkowitej długości przedsięwzięcia powyżej 1 km inne niż wymienione w </w:t>
      </w:r>
      <w:r w:rsidRPr="00245E93">
        <w:rPr>
          <w:rFonts w:ascii="Times New Roman" w:hAnsi="Times New Roman" w:cs="Times New Roman"/>
          <w:sz w:val="24"/>
          <w:szCs w:val="24"/>
        </w:rPr>
        <w:t>§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Pr>
          <w:rFonts w:ascii="Times New Roman" w:hAnsi="Times New Roman" w:cs="Times New Roman"/>
          <w:sz w:val="24"/>
          <w:szCs w:val="24"/>
        </w:rPr>
        <w:t>;</w:t>
      </w:r>
    </w:p>
    <w:p w14:paraId="06F2C01F" w14:textId="77777777" w:rsidR="00975A62" w:rsidRPr="00245E93" w:rsidRDefault="00975A62" w:rsidP="00975A62">
      <w:pPr>
        <w:jc w:val="both"/>
        <w:rPr>
          <w:rFonts w:ascii="Times New Roman" w:eastAsia="Times New Roman" w:hAnsi="Times New Roman" w:cs="Times New Roman"/>
          <w:sz w:val="24"/>
          <w:szCs w:val="24"/>
          <w:lang w:eastAsia="pl-PL"/>
        </w:rPr>
      </w:pPr>
      <w:r w:rsidRPr="00FE5651">
        <w:rPr>
          <w:rFonts w:ascii="Times New Roman" w:hAnsi="Times New Roman" w:cs="Times New Roman"/>
          <w:sz w:val="24"/>
          <w:szCs w:val="24"/>
        </w:rPr>
        <w:t xml:space="preserve">- </w:t>
      </w:r>
      <w:r w:rsidRPr="00FE5651">
        <w:rPr>
          <w:rFonts w:ascii="Times New Roman" w:eastAsia="Times New Roman" w:hAnsi="Times New Roman" w:cs="Times New Roman"/>
          <w:sz w:val="24"/>
          <w:szCs w:val="24"/>
          <w:lang w:eastAsia="pl-PL"/>
        </w:rPr>
        <w:t>§ 3 ust. 2 pkt 3</w:t>
      </w:r>
      <w:r>
        <w:rPr>
          <w:rFonts w:ascii="Times New Roman" w:eastAsia="Times New Roman" w:hAnsi="Times New Roman" w:cs="Times New Roman"/>
          <w:sz w:val="24"/>
          <w:szCs w:val="24"/>
          <w:lang w:eastAsia="pl-PL"/>
        </w:rPr>
        <w:t>: „d</w:t>
      </w:r>
      <w:r w:rsidRPr="001E7CA6">
        <w:rPr>
          <w:rFonts w:ascii="Times New Roman" w:eastAsia="Times New Roman" w:hAnsi="Times New Roman" w:cs="Times New Roman"/>
          <w:sz w:val="24"/>
          <w:szCs w:val="24"/>
          <w:lang w:eastAsia="pl-PL"/>
        </w:rPr>
        <w:t>o przedsięwzięć mogących potencjalnie znacząco oddziaływać na środowisko zalicza się również przedsięwzięcia</w:t>
      </w:r>
      <w:r w:rsidRPr="001E7CA6">
        <w:t xml:space="preserve"> </w:t>
      </w:r>
      <w:r w:rsidRPr="001E7CA6">
        <w:rPr>
          <w:rFonts w:ascii="Times New Roman" w:hAnsi="Times New Roman" w:cs="Times New Roman"/>
          <w:sz w:val="24"/>
          <w:szCs w:val="24"/>
        </w:rPr>
        <w:t>nieosiągające progów określonych w ust. 1, jeżeli po zsumowaniu parametrów charakteryzujących przedsięwzięcie z parametrami planowanego, realizowanego lub zrealizowanego przedsięwzięcia tego samego rodzaju znajdującego się na terenie jednego zakładu lub obiektu osiągną progi określone w ust. 1</w:t>
      </w:r>
      <w:r>
        <w:rPr>
          <w:rFonts w:ascii="Times New Roman" w:hAnsi="Times New Roman" w:cs="Times New Roman"/>
          <w:sz w:val="24"/>
          <w:szCs w:val="24"/>
        </w:rPr>
        <w:t xml:space="preserve">” </w:t>
      </w:r>
      <w:r w:rsidRPr="00245E93">
        <w:rPr>
          <w:rFonts w:ascii="Times New Roman" w:hAnsi="Times New Roman" w:cs="Times New Roman"/>
          <w:sz w:val="24"/>
          <w:szCs w:val="24"/>
        </w:rPr>
        <w:t>jako przedsięwzięcie mogące potencjalnie znacząco oddziaływać na środowisko, o którym mowa w art. 59 ust.1 pkt. 2 cyt. wyżej ustawy i może wymagać przeprowadzenia oceny oddziaływania na środowisko.</w:t>
      </w:r>
    </w:p>
    <w:p w14:paraId="29C1070E" w14:textId="77777777" w:rsidR="00975A62" w:rsidRPr="00245E93" w:rsidRDefault="00975A62" w:rsidP="00975A62">
      <w:pPr>
        <w:spacing w:after="0" w:line="240" w:lineRule="auto"/>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ab/>
        <w:t>W związku z powyższym tut. organ działając na podstawie art. 64 ust.1 ustawy o udostępnianiu informacji o środowisku i jego ochronie, udziale społeczeństwa w ochronie środowiska oraz o ocenach oddziaływania na środowisko pismem nr OŚ. 6220.</w:t>
      </w:r>
      <w:r>
        <w:rPr>
          <w:rFonts w:ascii="Times New Roman" w:eastAsia="Times New Roman" w:hAnsi="Times New Roman" w:cs="Times New Roman"/>
          <w:sz w:val="24"/>
          <w:szCs w:val="24"/>
          <w:lang w:eastAsia="pl-PL"/>
        </w:rPr>
        <w:t>11</w:t>
      </w:r>
      <w:r w:rsidRPr="00245E93">
        <w:rPr>
          <w:rFonts w:ascii="Times New Roman" w:eastAsia="Times New Roman" w:hAnsi="Times New Roman" w:cs="Times New Roman"/>
          <w:sz w:val="24"/>
          <w:szCs w:val="24"/>
          <w:lang w:eastAsia="pl-PL"/>
        </w:rPr>
        <w:t xml:space="preserve">.2022 z dnia </w:t>
      </w:r>
      <w:r>
        <w:rPr>
          <w:rFonts w:ascii="Times New Roman" w:eastAsia="Times New Roman" w:hAnsi="Times New Roman" w:cs="Times New Roman"/>
          <w:sz w:val="24"/>
          <w:szCs w:val="24"/>
          <w:lang w:eastAsia="pl-PL"/>
        </w:rPr>
        <w:t>28</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4</w:t>
      </w:r>
      <w:r w:rsidRPr="00245E93">
        <w:rPr>
          <w:rFonts w:ascii="Times New Roman" w:eastAsia="Times New Roman" w:hAnsi="Times New Roman" w:cs="Times New Roman"/>
          <w:sz w:val="24"/>
          <w:szCs w:val="24"/>
          <w:lang w:eastAsia="pl-PL"/>
        </w:rPr>
        <w:t xml:space="preserve">.2022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6D387ADA"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Obwieszczeniem nr OŚ.6220.</w:t>
      </w:r>
      <w:r>
        <w:rPr>
          <w:rFonts w:ascii="Times New Roman" w:eastAsia="Times New Roman" w:hAnsi="Times New Roman" w:cs="Times New Roman"/>
          <w:sz w:val="24"/>
          <w:szCs w:val="24"/>
          <w:lang w:eastAsia="pl-PL"/>
        </w:rPr>
        <w:t>11</w:t>
      </w:r>
      <w:r w:rsidRPr="00245E93">
        <w:rPr>
          <w:rFonts w:ascii="Times New Roman" w:eastAsia="Times New Roman" w:hAnsi="Times New Roman" w:cs="Times New Roman"/>
          <w:sz w:val="24"/>
          <w:szCs w:val="24"/>
          <w:lang w:eastAsia="pl-PL"/>
        </w:rPr>
        <w:t xml:space="preserve">.2022 z dnia </w:t>
      </w:r>
      <w:r>
        <w:rPr>
          <w:rFonts w:ascii="Times New Roman" w:eastAsia="Times New Roman" w:hAnsi="Times New Roman" w:cs="Times New Roman"/>
          <w:sz w:val="24"/>
          <w:szCs w:val="24"/>
          <w:lang w:eastAsia="pl-PL"/>
        </w:rPr>
        <w:t>28</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4</w:t>
      </w:r>
      <w:r w:rsidRPr="00245E93">
        <w:rPr>
          <w:rFonts w:ascii="Times New Roman" w:eastAsia="Times New Roman" w:hAnsi="Times New Roman" w:cs="Times New Roman"/>
          <w:sz w:val="24"/>
          <w:szCs w:val="24"/>
          <w:lang w:eastAsia="pl-PL"/>
        </w:rPr>
        <w:t>.2022 r. strony postępowania  zostały poinformowane o złożonym wniosku i możliwości zapoznania się z jego treścią.</w:t>
      </w:r>
    </w:p>
    <w:p w14:paraId="2ACDE413" w14:textId="77777777" w:rsidR="00975A62" w:rsidRDefault="00975A62" w:rsidP="00975A62">
      <w:pPr>
        <w:ind w:firstLine="708"/>
        <w:jc w:val="both"/>
        <w:rPr>
          <w:rFonts w:ascii="Times New Roman" w:hAnsi="Times New Roman" w:cs="Times New Roman"/>
          <w:sz w:val="24"/>
          <w:szCs w:val="24"/>
        </w:rPr>
      </w:pPr>
      <w:r w:rsidRPr="00245E93">
        <w:rPr>
          <w:rFonts w:ascii="Times New Roman" w:eastAsia="Times New Roman" w:hAnsi="Times New Roman" w:cs="Times New Roman"/>
          <w:sz w:val="24"/>
          <w:szCs w:val="24"/>
          <w:lang w:eastAsia="pl-PL"/>
        </w:rPr>
        <w:t>Państwowe Gospodarstwo Wodne Wody Polskie Zarząd Zlewni w Katowicach pismem nr GL.ZZŚ.2.435.</w:t>
      </w:r>
      <w:r>
        <w:rPr>
          <w:rFonts w:ascii="Times New Roman" w:eastAsia="Times New Roman" w:hAnsi="Times New Roman" w:cs="Times New Roman"/>
          <w:sz w:val="24"/>
          <w:szCs w:val="24"/>
          <w:lang w:eastAsia="pl-PL"/>
        </w:rPr>
        <w:t>112</w:t>
      </w:r>
      <w:r w:rsidRPr="00245E93">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pl-PL"/>
        </w:rPr>
        <w:t>TH</w:t>
      </w:r>
      <w:r w:rsidRPr="00245E93">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2</w:t>
      </w:r>
      <w:r w:rsidRPr="00245E93">
        <w:rPr>
          <w:rFonts w:ascii="Times New Roman" w:eastAsia="Times New Roman" w:hAnsi="Times New Roman" w:cs="Times New Roman"/>
          <w:sz w:val="24"/>
          <w:szCs w:val="24"/>
          <w:lang w:eastAsia="pl-PL"/>
        </w:rPr>
        <w:t>5.0</w:t>
      </w:r>
      <w:r>
        <w:rPr>
          <w:rFonts w:ascii="Times New Roman" w:eastAsia="Times New Roman" w:hAnsi="Times New Roman" w:cs="Times New Roman"/>
          <w:sz w:val="24"/>
          <w:szCs w:val="24"/>
          <w:lang w:eastAsia="pl-PL"/>
        </w:rPr>
        <w:t>5</w:t>
      </w:r>
      <w:r w:rsidRPr="00245E93">
        <w:rPr>
          <w:rFonts w:ascii="Times New Roman" w:eastAsia="Times New Roman" w:hAnsi="Times New Roman" w:cs="Times New Roman"/>
          <w:sz w:val="24"/>
          <w:szCs w:val="24"/>
          <w:lang w:eastAsia="pl-PL"/>
        </w:rPr>
        <w:t xml:space="preserve">.2022 r. (data wpływu: </w:t>
      </w:r>
      <w:r>
        <w:rPr>
          <w:rFonts w:ascii="Times New Roman" w:eastAsia="Times New Roman" w:hAnsi="Times New Roman" w:cs="Times New Roman"/>
          <w:sz w:val="24"/>
          <w:szCs w:val="24"/>
          <w:lang w:eastAsia="pl-PL"/>
        </w:rPr>
        <w:t>30</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5</w:t>
      </w:r>
      <w:r w:rsidRPr="00245E93">
        <w:rPr>
          <w:rFonts w:ascii="Times New Roman" w:eastAsia="Times New Roman" w:hAnsi="Times New Roman" w:cs="Times New Roman"/>
          <w:sz w:val="24"/>
          <w:szCs w:val="24"/>
          <w:lang w:eastAsia="pl-PL"/>
        </w:rPr>
        <w:t xml:space="preserve">.2022 r.) wezwało do przedłożenia uzupełnień/wyjaśnień </w:t>
      </w:r>
      <w:r w:rsidRPr="00245E93">
        <w:rPr>
          <w:rFonts w:ascii="Times New Roman" w:hAnsi="Times New Roman" w:cs="Times New Roman"/>
          <w:sz w:val="24"/>
          <w:szCs w:val="24"/>
        </w:rPr>
        <w:t>w następujących kwestiach:</w:t>
      </w:r>
    </w:p>
    <w:p w14:paraId="37B36F84" w14:textId="77777777" w:rsidR="00975A62" w:rsidRPr="00071A58" w:rsidRDefault="00975A62" w:rsidP="00975A62">
      <w:pPr>
        <w:pStyle w:val="Akapitzlist"/>
        <w:numPr>
          <w:ilvl w:val="0"/>
          <w:numId w:val="6"/>
        </w:numPr>
        <w:jc w:val="both"/>
      </w:pPr>
      <w:r w:rsidRPr="00071A58">
        <w:t xml:space="preserve">szczegółowej informacji w zakresie odwodnienia wykopów na etapie realizacji, w szczególności – w jaki sposób będą odprowadzane wody, z uwzględnieniem zabezpieczenia przed zalewaniem terenów sąsiednich. Nadmienia się, że zgodnie z art. 234 ustawy z dnia 20 lipca 2017 r. Prawo wodne (Dz. U. z 2021 r., poz. 2233 ze zm.) </w:t>
      </w:r>
      <w:bookmarkStart w:id="2" w:name="_Hlk104976239"/>
      <w:r w:rsidRPr="00071A58">
        <w:t>właściciel gruntu, o ile przepisy ustawy nie stanowią inaczej, nie może zmieniać kierunku i natężenia odpływu znajdujących się na jego gruncie wód opadowych lub roztopowych ani kierunku odpływu wód ze źródeł – ze szkodą dla gruntów sąsiednich oraz nie może odprowadzać wód oraz wprowadzać ścieków na grunty sąsiednie. W</w:t>
      </w:r>
      <w:r>
        <w:t> </w:t>
      </w:r>
      <w:r w:rsidRPr="00071A58">
        <w:t>przypadku zamiaru odprowadzania wód pochodzących z odwodnienia wykopów do cieku Iłownica należy przedstawić zgodę administratora cieku lub posiadaną zgodę wodnoprawną w przedmiotowym zakresie;</w:t>
      </w:r>
    </w:p>
    <w:bookmarkEnd w:id="2"/>
    <w:p w14:paraId="79C9E0C8" w14:textId="77777777" w:rsidR="00975A62" w:rsidRPr="00071A58" w:rsidRDefault="00975A62" w:rsidP="00975A62">
      <w:pPr>
        <w:pStyle w:val="Akapitzlist"/>
        <w:numPr>
          <w:ilvl w:val="0"/>
          <w:numId w:val="6"/>
        </w:numPr>
        <w:jc w:val="both"/>
      </w:pPr>
      <w:r w:rsidRPr="00071A58">
        <w:t>informacji w zakresie planowanego sposobu postępowania ze ściekami związanymi z przygotowaniem materiałów budowlanych w zakresie sposobu ich podczyszczania oraz wskazania odbiornika przedmiotowych ścieków. W przypadku zamiaru odprowadzania wód pochodzących z odwodnienia wykopów do cieku Iłownica należy przedstawić zgodę administratora cieku lub posiadaną zgodę wodnoprawną w</w:t>
      </w:r>
      <w:r>
        <w:t> </w:t>
      </w:r>
      <w:r w:rsidRPr="00071A58">
        <w:t>przedmiotowym zakresie.</w:t>
      </w:r>
    </w:p>
    <w:p w14:paraId="50C163F2" w14:textId="77777777" w:rsidR="00975A62" w:rsidRPr="00071A58" w:rsidRDefault="00975A62" w:rsidP="00975A62">
      <w:pPr>
        <w:pStyle w:val="Akapitzlist"/>
        <w:numPr>
          <w:ilvl w:val="0"/>
          <w:numId w:val="6"/>
        </w:numPr>
        <w:jc w:val="both"/>
      </w:pPr>
      <w:r w:rsidRPr="00071A58">
        <w:lastRenderedPageBreak/>
        <w:t>informacji w zakresie planowanego sposobu odprowadzania wód opadowych i</w:t>
      </w:r>
      <w:r>
        <w:t> </w:t>
      </w:r>
      <w:r w:rsidRPr="00071A58">
        <w:t>roztopowych na etapie realizacji przedsięwzięcia wraz ze wskazaniem ich odbiornika. Nadmienia się, że zgodnie z art. 234 ustawy z dnia 20 lipca 2017 r. Prawo wodne właściciel gruntu, o ile przepisy ustawy nie stanowią inaczej, nie może zmieniać kierunku i natężenia odpływu znajdujących się na jego gruncie wód opadowych lub roztopowych ani kierunku odpływu wód ze źródeł – ze szkodą dla gruntów sąsiednich oraz nie może odprowadzać wód oraz wprowadzać ścieków na grunty sąsiednie. W przypadku zamiaru odprowadzania wód pochodzących z</w:t>
      </w:r>
      <w:r>
        <w:t> </w:t>
      </w:r>
      <w:r w:rsidRPr="00071A58">
        <w:t>odwodnienia wykopów do cieku Iłownica należy przedstawić zgodę administratora cieku lub posiadaną zgodę wodnoprawną w przedmiotowym zakresie;</w:t>
      </w:r>
    </w:p>
    <w:p w14:paraId="26242E88" w14:textId="77777777" w:rsidR="00975A62" w:rsidRPr="00071A58" w:rsidRDefault="00975A62" w:rsidP="00975A62">
      <w:pPr>
        <w:pStyle w:val="Akapitzlist"/>
        <w:numPr>
          <w:ilvl w:val="0"/>
          <w:numId w:val="6"/>
        </w:numPr>
        <w:jc w:val="both"/>
      </w:pPr>
      <w:r w:rsidRPr="00071A58">
        <w:t>informację w zakresie postępowania z ewentualnymi odciekami pochodzącymi z</w:t>
      </w:r>
      <w:r>
        <w:t> </w:t>
      </w:r>
      <w:r w:rsidRPr="00071A58">
        <w:t>pojazdów i maszyn wykorzystywanych na etapie realizacji przedsięwzięcia szczególnie w kontekście planowanego stosowania w trakcie prac sprzętu mechanicznego napędzanego paliwem zawierającym komponenty ropopochodne w</w:t>
      </w:r>
      <w:r>
        <w:t> </w:t>
      </w:r>
      <w:r w:rsidRPr="00071A58">
        <w:t>bezpośrednim sąsiedztwie cieku Iłownica;</w:t>
      </w:r>
    </w:p>
    <w:p w14:paraId="5519D54C" w14:textId="77777777" w:rsidR="00975A62" w:rsidRPr="00071A58" w:rsidRDefault="00975A62" w:rsidP="00975A62">
      <w:pPr>
        <w:pStyle w:val="Akapitzlist"/>
        <w:numPr>
          <w:ilvl w:val="0"/>
          <w:numId w:val="6"/>
        </w:numPr>
        <w:jc w:val="both"/>
      </w:pPr>
      <w:r w:rsidRPr="00071A58">
        <w:t>przedstawienia planowanego miejsca lokalizacji zaplecza budowy oraz sposobu postępowania z odpadami bytowymi, technologicznymi oraz z odpadami niebezpiecznymi powstałymi:</w:t>
      </w:r>
    </w:p>
    <w:p w14:paraId="5B189FCC" w14:textId="77777777" w:rsidR="00975A62" w:rsidRPr="00071A58" w:rsidRDefault="00975A62" w:rsidP="00975A62">
      <w:pPr>
        <w:pStyle w:val="Akapitzlist"/>
        <w:numPr>
          <w:ilvl w:val="0"/>
          <w:numId w:val="7"/>
        </w:numPr>
        <w:jc w:val="both"/>
      </w:pPr>
      <w:r w:rsidRPr="00071A58">
        <w:t>na etapie realizacji przedsięwzięcia wraz z planowanym do zastosowania sposobem magazynowania odpadów;</w:t>
      </w:r>
    </w:p>
    <w:p w14:paraId="5AB7311F" w14:textId="77777777" w:rsidR="00975A62" w:rsidRPr="00071A58" w:rsidRDefault="00975A62" w:rsidP="00975A62">
      <w:pPr>
        <w:pStyle w:val="Akapitzlist"/>
        <w:numPr>
          <w:ilvl w:val="0"/>
          <w:numId w:val="7"/>
        </w:numPr>
        <w:jc w:val="both"/>
      </w:pPr>
      <w:r w:rsidRPr="00071A58">
        <w:t>na etapie budowy przedsięwzięcia ze szczególnym uwzględnieniem odpadów niebezpiecznych;</w:t>
      </w:r>
    </w:p>
    <w:p w14:paraId="40E44E33" w14:textId="77777777" w:rsidR="00975A62" w:rsidRPr="00071A58" w:rsidRDefault="00975A62" w:rsidP="00975A62">
      <w:pPr>
        <w:pStyle w:val="Akapitzlist"/>
        <w:numPr>
          <w:ilvl w:val="0"/>
          <w:numId w:val="6"/>
        </w:numPr>
        <w:jc w:val="both"/>
      </w:pPr>
      <w:r w:rsidRPr="00071A58">
        <w:t>informację, czy przewiduje się użycie sprzętu mechanicznego do prac w korycie cieku Iłownica oraz, w jaki sposób zostaną zabezpieczone wody cieku w czasie wykonywania prac w korycie;</w:t>
      </w:r>
    </w:p>
    <w:p w14:paraId="1198CF80" w14:textId="77777777" w:rsidR="00975A62" w:rsidRPr="00071A58" w:rsidRDefault="00975A62" w:rsidP="00975A62">
      <w:pPr>
        <w:pStyle w:val="Akapitzlist"/>
        <w:numPr>
          <w:ilvl w:val="0"/>
          <w:numId w:val="6"/>
        </w:numPr>
        <w:jc w:val="both"/>
      </w:pPr>
      <w:r w:rsidRPr="00071A58">
        <w:t>przedstawienie źródła pochodzenia wody niezbędnej na potrzeby socjalne i</w:t>
      </w:r>
      <w:r>
        <w:t> </w:t>
      </w:r>
      <w:r w:rsidRPr="00071A58">
        <w:t>technologiczne;</w:t>
      </w:r>
    </w:p>
    <w:p w14:paraId="2E5D143A" w14:textId="77777777" w:rsidR="00975A62" w:rsidRDefault="00975A62" w:rsidP="00975A62">
      <w:pPr>
        <w:pStyle w:val="Akapitzlist"/>
        <w:numPr>
          <w:ilvl w:val="0"/>
          <w:numId w:val="6"/>
        </w:numPr>
        <w:jc w:val="both"/>
      </w:pPr>
      <w:r w:rsidRPr="00071A58">
        <w:t>uzupełnienie dokumentacji w zakresie przekroju poprzecznego koryta cieku Iłownica z naniesionymi umocnieniami brzegów i dna z jednoczesnym uszczegółowieniem informacji na temat przełożenia kolektora sanitarnego przez koryto rzeki uwzględniającym rzędną, miejsce przekroczenia i sposób przekroczenia rurociągiem.</w:t>
      </w:r>
    </w:p>
    <w:p w14:paraId="43DDCDC9" w14:textId="77777777" w:rsidR="00975A62" w:rsidRDefault="00975A62" w:rsidP="00975A62">
      <w:pPr>
        <w:ind w:firstLine="708"/>
        <w:jc w:val="both"/>
        <w:rPr>
          <w:rFonts w:ascii="Times New Roman" w:hAnsi="Times New Roman" w:cs="Times New Roman"/>
          <w:sz w:val="24"/>
          <w:szCs w:val="24"/>
        </w:rPr>
      </w:pPr>
      <w:r w:rsidRPr="006724C1">
        <w:rPr>
          <w:rFonts w:ascii="Times New Roman" w:hAnsi="Times New Roman" w:cs="Times New Roman"/>
          <w:sz w:val="24"/>
          <w:szCs w:val="24"/>
        </w:rPr>
        <w:t>Tutejszy organ pismem nr OŚ.6220.11.2022 z dnia 01.06.2022 r. przesłał treść wezwania do uzupełnienie pełnomocnikowi inwestora.</w:t>
      </w:r>
    </w:p>
    <w:p w14:paraId="2F2C7442" w14:textId="77777777" w:rsidR="00975A62" w:rsidRDefault="00975A62" w:rsidP="00975A62">
      <w:pPr>
        <w:ind w:firstLine="708"/>
        <w:jc w:val="both"/>
        <w:rPr>
          <w:rFonts w:ascii="Times New Roman" w:hAnsi="Times New Roman" w:cs="Times New Roman"/>
          <w:sz w:val="24"/>
          <w:szCs w:val="24"/>
        </w:rPr>
      </w:pPr>
      <w:r>
        <w:rPr>
          <w:rFonts w:ascii="Times New Roman" w:hAnsi="Times New Roman" w:cs="Times New Roman"/>
          <w:sz w:val="24"/>
          <w:szCs w:val="24"/>
        </w:rPr>
        <w:t>Pełnomocnik inwestora przedłożył stosowne uzupełnienie w dniu 23.06.2022 r., które tutejszy organ pismem nr OŚ.6220.11.2022 z dnia 29.06.2022 r. przesłał do Gospodarstwa Wodnego Wody Polskie Zarządu Zlewni Wisły Małej w Katowicach.</w:t>
      </w:r>
    </w:p>
    <w:p w14:paraId="5774D274" w14:textId="77777777" w:rsidR="00975A62" w:rsidRPr="00245E93" w:rsidRDefault="00975A62" w:rsidP="00975A62">
      <w:pPr>
        <w:ind w:firstLine="708"/>
        <w:jc w:val="both"/>
        <w:rPr>
          <w:rFonts w:ascii="Times New Roman" w:hAnsi="Times New Roman" w:cs="Times New Roman"/>
          <w:sz w:val="24"/>
          <w:szCs w:val="24"/>
        </w:rPr>
      </w:pPr>
      <w:r w:rsidRPr="00245E93">
        <w:rPr>
          <w:rFonts w:ascii="Times New Roman" w:eastAsia="Times New Roman" w:hAnsi="Times New Roman" w:cs="Times New Roman"/>
          <w:sz w:val="24"/>
          <w:szCs w:val="24"/>
          <w:lang w:eastAsia="pl-PL"/>
        </w:rPr>
        <w:t>Regionalny Dyrektor Ochrony Środowiska w Katowicach postanowieniem nr WOOŚ.4220.</w:t>
      </w:r>
      <w:r>
        <w:rPr>
          <w:rFonts w:ascii="Times New Roman" w:eastAsia="Times New Roman" w:hAnsi="Times New Roman" w:cs="Times New Roman"/>
          <w:sz w:val="24"/>
          <w:szCs w:val="24"/>
          <w:lang w:eastAsia="pl-PL"/>
        </w:rPr>
        <w:t>250</w:t>
      </w:r>
      <w:r w:rsidRPr="00245E93">
        <w:rPr>
          <w:rFonts w:ascii="Times New Roman" w:eastAsia="Times New Roman" w:hAnsi="Times New Roman" w:cs="Times New Roman"/>
          <w:sz w:val="24"/>
          <w:szCs w:val="24"/>
          <w:lang w:eastAsia="pl-PL"/>
        </w:rPr>
        <w:t xml:space="preserve">.2022.AM z dnia </w:t>
      </w:r>
      <w:r>
        <w:rPr>
          <w:rFonts w:ascii="Times New Roman" w:eastAsia="Times New Roman" w:hAnsi="Times New Roman" w:cs="Times New Roman"/>
          <w:sz w:val="24"/>
          <w:szCs w:val="24"/>
          <w:lang w:eastAsia="pl-PL"/>
        </w:rPr>
        <w:t>17</w:t>
      </w:r>
      <w:r w:rsidRPr="00245E93">
        <w:rPr>
          <w:rFonts w:ascii="Times New Roman" w:eastAsia="Times New Roman" w:hAnsi="Times New Roman" w:cs="Times New Roman"/>
          <w:sz w:val="24"/>
          <w:szCs w:val="24"/>
          <w:lang w:eastAsia="pl-PL"/>
        </w:rPr>
        <w:t xml:space="preserve">.05.2022 r. (data wpływu: </w:t>
      </w:r>
      <w:r>
        <w:rPr>
          <w:rFonts w:ascii="Times New Roman" w:eastAsia="Times New Roman" w:hAnsi="Times New Roman" w:cs="Times New Roman"/>
          <w:sz w:val="24"/>
          <w:szCs w:val="24"/>
          <w:lang w:eastAsia="pl-PL"/>
        </w:rPr>
        <w:t>17</w:t>
      </w:r>
      <w:r w:rsidRPr="00245E93">
        <w:rPr>
          <w:rFonts w:ascii="Times New Roman" w:eastAsia="Times New Roman" w:hAnsi="Times New Roman" w:cs="Times New Roman"/>
          <w:sz w:val="24"/>
          <w:szCs w:val="24"/>
          <w:lang w:eastAsia="pl-PL"/>
        </w:rPr>
        <w:t>.05.2022 r.) wydał opinię, że dla planowanego przedsięwzięcia nie istnieje konieczność przeprowadzenia oceny oddziaływania na środowisko jednocześnie określając warunki realizacji przedsięwzięcia.</w:t>
      </w:r>
    </w:p>
    <w:p w14:paraId="37BA9B1C"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Państwowy Powiatowy Inspektor Sanitarny opinią sanitarną nr ONS-ZNS.512.</w:t>
      </w:r>
      <w:r>
        <w:rPr>
          <w:rFonts w:ascii="Times New Roman" w:eastAsia="Times New Roman" w:hAnsi="Times New Roman" w:cs="Times New Roman"/>
          <w:sz w:val="24"/>
          <w:szCs w:val="24"/>
          <w:lang w:eastAsia="pl-PL"/>
        </w:rPr>
        <w:t>28</w:t>
      </w:r>
      <w:r w:rsidRPr="00245E93">
        <w:rPr>
          <w:rFonts w:ascii="Times New Roman" w:eastAsia="Times New Roman" w:hAnsi="Times New Roman" w:cs="Times New Roman"/>
          <w:sz w:val="24"/>
          <w:szCs w:val="24"/>
          <w:lang w:eastAsia="pl-PL"/>
        </w:rPr>
        <w:t xml:space="preserve">.2022 z dnia </w:t>
      </w:r>
      <w:r>
        <w:rPr>
          <w:rFonts w:ascii="Times New Roman" w:eastAsia="Times New Roman" w:hAnsi="Times New Roman" w:cs="Times New Roman"/>
          <w:sz w:val="24"/>
          <w:szCs w:val="24"/>
          <w:lang w:eastAsia="pl-PL"/>
        </w:rPr>
        <w:t>18</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5</w:t>
      </w:r>
      <w:r w:rsidRPr="00245E93">
        <w:rPr>
          <w:rFonts w:ascii="Times New Roman" w:eastAsia="Times New Roman" w:hAnsi="Times New Roman" w:cs="Times New Roman"/>
          <w:sz w:val="24"/>
          <w:szCs w:val="24"/>
          <w:lang w:eastAsia="pl-PL"/>
        </w:rPr>
        <w:t xml:space="preserve">.2022 r. (data wpływu: </w:t>
      </w:r>
      <w:r>
        <w:rPr>
          <w:rFonts w:ascii="Times New Roman" w:eastAsia="Times New Roman" w:hAnsi="Times New Roman" w:cs="Times New Roman"/>
          <w:sz w:val="24"/>
          <w:szCs w:val="24"/>
          <w:lang w:eastAsia="pl-PL"/>
        </w:rPr>
        <w:t>19</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5</w:t>
      </w:r>
      <w:r w:rsidRPr="00245E93">
        <w:rPr>
          <w:rFonts w:ascii="Times New Roman" w:eastAsia="Times New Roman" w:hAnsi="Times New Roman" w:cs="Times New Roman"/>
          <w:sz w:val="24"/>
          <w:szCs w:val="24"/>
          <w:lang w:eastAsia="pl-PL"/>
        </w:rPr>
        <w:t xml:space="preserve">.2022 r.) wydał opinię, że dla planowanego przedsięwzięcia nie istnieje konieczność przeprowadzenia oceny oddziaływania na środowisko. </w:t>
      </w:r>
    </w:p>
    <w:p w14:paraId="0CDD5B64"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Państwowe Gospodarstwo Wodne Wody Polskie Zarząd Zlewni w Katowicach opinią nr GL.ZZŚ.2.435.</w:t>
      </w:r>
      <w:r>
        <w:rPr>
          <w:rFonts w:ascii="Times New Roman" w:eastAsia="Times New Roman" w:hAnsi="Times New Roman" w:cs="Times New Roman"/>
          <w:sz w:val="24"/>
          <w:szCs w:val="24"/>
          <w:lang w:eastAsia="pl-PL"/>
        </w:rPr>
        <w:t>112</w:t>
      </w:r>
      <w:r w:rsidRPr="00245E93">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pl-PL"/>
        </w:rPr>
        <w:t>TH</w:t>
      </w:r>
      <w:r w:rsidRPr="00245E93">
        <w:rPr>
          <w:rFonts w:ascii="Times New Roman" w:eastAsia="Times New Roman" w:hAnsi="Times New Roman" w:cs="Times New Roman"/>
          <w:sz w:val="24"/>
          <w:szCs w:val="24"/>
          <w:lang w:eastAsia="pl-PL"/>
        </w:rPr>
        <w:t xml:space="preserve"> z dnia </w:t>
      </w:r>
      <w:r>
        <w:rPr>
          <w:rFonts w:ascii="Times New Roman" w:eastAsia="Times New Roman" w:hAnsi="Times New Roman" w:cs="Times New Roman"/>
          <w:sz w:val="24"/>
          <w:szCs w:val="24"/>
          <w:lang w:eastAsia="pl-PL"/>
        </w:rPr>
        <w:t>24</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8</w:t>
      </w:r>
      <w:r w:rsidRPr="00245E93">
        <w:rPr>
          <w:rFonts w:ascii="Times New Roman" w:eastAsia="Times New Roman" w:hAnsi="Times New Roman" w:cs="Times New Roman"/>
          <w:sz w:val="24"/>
          <w:szCs w:val="24"/>
          <w:lang w:eastAsia="pl-PL"/>
        </w:rPr>
        <w:t xml:space="preserve">.2022 r.  (data wpływu: </w:t>
      </w:r>
      <w:r>
        <w:rPr>
          <w:rFonts w:ascii="Times New Roman" w:eastAsia="Times New Roman" w:hAnsi="Times New Roman" w:cs="Times New Roman"/>
          <w:sz w:val="24"/>
          <w:szCs w:val="24"/>
          <w:lang w:eastAsia="pl-PL"/>
        </w:rPr>
        <w:t>2</w:t>
      </w:r>
      <w:r w:rsidRPr="00245E93">
        <w:rPr>
          <w:rFonts w:ascii="Times New Roman" w:eastAsia="Times New Roman" w:hAnsi="Times New Roman" w:cs="Times New Roman"/>
          <w:sz w:val="24"/>
          <w:szCs w:val="24"/>
          <w:lang w:eastAsia="pl-PL"/>
        </w:rPr>
        <w:t>6.0</w:t>
      </w:r>
      <w:r>
        <w:rPr>
          <w:rFonts w:ascii="Times New Roman" w:eastAsia="Times New Roman" w:hAnsi="Times New Roman" w:cs="Times New Roman"/>
          <w:sz w:val="24"/>
          <w:szCs w:val="24"/>
          <w:lang w:eastAsia="pl-PL"/>
        </w:rPr>
        <w:t>8</w:t>
      </w:r>
      <w:r w:rsidRPr="00245E93">
        <w:rPr>
          <w:rFonts w:ascii="Times New Roman" w:eastAsia="Times New Roman" w:hAnsi="Times New Roman" w:cs="Times New Roman"/>
          <w:sz w:val="24"/>
          <w:szCs w:val="24"/>
          <w:lang w:eastAsia="pl-PL"/>
        </w:rPr>
        <w:t>.2022 r.)  wydało opinię, że dla planowanego przedsięwzięcia nie istnieje konieczność przeprowadzenia oceny oddziaływania na środowisko jednocześnie określając warunki realizacji przedsięwzięcia.</w:t>
      </w:r>
    </w:p>
    <w:p w14:paraId="2307B31E"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lastRenderedPageBreak/>
        <w:t>Obwieszczeniem nr OŚ.6220.</w:t>
      </w:r>
      <w:r>
        <w:rPr>
          <w:rFonts w:ascii="Times New Roman" w:eastAsia="Times New Roman" w:hAnsi="Times New Roman" w:cs="Times New Roman"/>
          <w:sz w:val="24"/>
          <w:szCs w:val="24"/>
          <w:lang w:eastAsia="pl-PL"/>
        </w:rPr>
        <w:t>11</w:t>
      </w:r>
      <w:r w:rsidRPr="00245E93">
        <w:rPr>
          <w:rFonts w:ascii="Times New Roman" w:eastAsia="Times New Roman" w:hAnsi="Times New Roman" w:cs="Times New Roman"/>
          <w:sz w:val="24"/>
          <w:szCs w:val="24"/>
          <w:lang w:eastAsia="pl-PL"/>
        </w:rPr>
        <w:t xml:space="preserve">.2022 z dnia </w:t>
      </w:r>
      <w:r>
        <w:rPr>
          <w:rFonts w:ascii="Times New Roman" w:eastAsia="Times New Roman" w:hAnsi="Times New Roman" w:cs="Times New Roman"/>
          <w:sz w:val="24"/>
          <w:szCs w:val="24"/>
          <w:lang w:eastAsia="pl-PL"/>
        </w:rPr>
        <w:t>05</w:t>
      </w:r>
      <w:r w:rsidRPr="00245E93">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9</w:t>
      </w:r>
      <w:r w:rsidRPr="00245E93">
        <w:rPr>
          <w:rFonts w:ascii="Times New Roman" w:eastAsia="Times New Roman" w:hAnsi="Times New Roman" w:cs="Times New Roman"/>
          <w:sz w:val="24"/>
          <w:szCs w:val="24"/>
          <w:lang w:eastAsia="pl-PL"/>
        </w:rPr>
        <w:t>.2022 r. strony postępowania zostały poinformowane o zebranych przez tutejszy organ materiałach i dowodach do wydania decyzji o środowiskowych uwarunkowaniach.</w:t>
      </w:r>
    </w:p>
    <w:p w14:paraId="796F4AAE" w14:textId="77777777" w:rsidR="00975A62" w:rsidRPr="00245E93" w:rsidRDefault="00975A62" w:rsidP="00975A62">
      <w:pPr>
        <w:spacing w:after="0" w:line="240" w:lineRule="auto"/>
        <w:jc w:val="both"/>
        <w:rPr>
          <w:rFonts w:ascii="Times New Roman" w:eastAsia="Times New Roman" w:hAnsi="Times New Roman" w:cs="Times New Roman"/>
          <w:sz w:val="24"/>
          <w:szCs w:val="24"/>
          <w:lang w:eastAsia="pl-PL"/>
        </w:rPr>
      </w:pPr>
    </w:p>
    <w:p w14:paraId="3D90EBAC" w14:textId="77777777" w:rsidR="00975A62" w:rsidRDefault="00975A62" w:rsidP="00975A62">
      <w:pPr>
        <w:ind w:firstLine="708"/>
        <w:jc w:val="both"/>
        <w:rPr>
          <w:rFonts w:ascii="Times New Roman" w:hAnsi="Times New Roman" w:cs="Times New Roman"/>
          <w:sz w:val="24"/>
          <w:szCs w:val="24"/>
        </w:rPr>
      </w:pPr>
      <w:bookmarkStart w:id="3" w:name="_Hlk116460598"/>
      <w:bookmarkStart w:id="4" w:name="_Hlk108592593"/>
      <w:bookmarkStart w:id="5" w:name="_Hlk84245712"/>
      <w:r w:rsidRPr="00441B76">
        <w:rPr>
          <w:rFonts w:ascii="Times New Roman" w:hAnsi="Times New Roman" w:cs="Times New Roman"/>
          <w:sz w:val="24"/>
          <w:szCs w:val="24"/>
        </w:rPr>
        <w:t xml:space="preserve">Planowane przedsięwzięcie będzie polegało na rozbiórce istniejącego i budowie nowego mostu w ciągu drogi powiatowej nr 4425S ul. Zabrzeskiej w miejscowości Ligota (gmina Czechowice-Dziedzice), nad potokiem Iłownica. </w:t>
      </w:r>
      <w:r>
        <w:rPr>
          <w:rFonts w:ascii="Times New Roman" w:hAnsi="Times New Roman" w:cs="Times New Roman"/>
          <w:sz w:val="24"/>
          <w:szCs w:val="24"/>
        </w:rPr>
        <w:t xml:space="preserve">W ramach planowanej inwestycji zaprojektowano jednoprzęsłowy obiekt ramowy o rozpiętości w osiach podpór 20,40 m. Konstrukcję nośną stanowić będą prefabrykowane belki strunobetonowe typu T21 wraz z żelbetową płytą zespalającą. Belki utwierdzone będą w ścianach przyczółków. Na obiekcie wykształtowano kapy chodnikowe. Na końcach kap przewidziano deski gzymsowe </w:t>
      </w:r>
      <w:proofErr w:type="spellStart"/>
      <w:r>
        <w:rPr>
          <w:rFonts w:ascii="Times New Roman" w:hAnsi="Times New Roman" w:cs="Times New Roman"/>
          <w:sz w:val="24"/>
          <w:szCs w:val="24"/>
        </w:rPr>
        <w:t>polimerobetonowe</w:t>
      </w:r>
      <w:proofErr w:type="spellEnd"/>
      <w:r>
        <w:rPr>
          <w:rFonts w:ascii="Times New Roman" w:hAnsi="Times New Roman" w:cs="Times New Roman"/>
          <w:sz w:val="24"/>
          <w:szCs w:val="24"/>
        </w:rPr>
        <w:t xml:space="preserve"> wysokości 60 cm. Obiekt zaprojektowano w łuku pionowym. Wzdłuż krawędzi obiektu zaprojektowano balustrady aluminiowe wysokości 1,10 m. Ruch pieszy od ruchu kołowego oddzielają stalowe bariery typu H2W3 i wysokości 0,75 m. Wzdłuż chodnika na dojściu do obiektu należy wykonać balustradę typu U-11a.</w:t>
      </w:r>
    </w:p>
    <w:p w14:paraId="7BAE0610" w14:textId="77777777" w:rsidR="00975A62" w:rsidRDefault="00975A62" w:rsidP="00975A62">
      <w:pPr>
        <w:jc w:val="both"/>
        <w:rPr>
          <w:rFonts w:ascii="Times New Roman" w:hAnsi="Times New Roman" w:cs="Times New Roman"/>
          <w:sz w:val="24"/>
          <w:szCs w:val="24"/>
        </w:rPr>
      </w:pPr>
      <w:r>
        <w:rPr>
          <w:rFonts w:ascii="Times New Roman" w:hAnsi="Times New Roman" w:cs="Times New Roman"/>
          <w:sz w:val="24"/>
          <w:szCs w:val="24"/>
        </w:rPr>
        <w:t xml:space="preserve">Koryto potoku zrealizowane zostanie poprzez umocnienie skarp potoku z bruku kamiennego grubości 30 cm na zaprawie cementowej. Wzdłuż koryta potoku zaprojektowano żelbetowe podwaliny o przekroju 40 cm x 70 cm posadowione na </w:t>
      </w:r>
      <w:proofErr w:type="spellStart"/>
      <w:r>
        <w:rPr>
          <w:rFonts w:ascii="Times New Roman" w:hAnsi="Times New Roman" w:cs="Times New Roman"/>
          <w:sz w:val="24"/>
          <w:szCs w:val="24"/>
        </w:rPr>
        <w:t>mikropalach</w:t>
      </w:r>
      <w:proofErr w:type="spellEnd"/>
      <w:r>
        <w:rPr>
          <w:rFonts w:ascii="Times New Roman" w:hAnsi="Times New Roman" w:cs="Times New Roman"/>
          <w:sz w:val="24"/>
          <w:szCs w:val="24"/>
        </w:rPr>
        <w:t>.</w:t>
      </w:r>
    </w:p>
    <w:bookmarkEnd w:id="3"/>
    <w:p w14:paraId="5E2B992F" w14:textId="77777777" w:rsidR="00975A62" w:rsidRDefault="00975A62" w:rsidP="00975A62">
      <w:pPr>
        <w:ind w:firstLine="708"/>
        <w:jc w:val="both"/>
        <w:rPr>
          <w:rFonts w:ascii="Times New Roman" w:hAnsi="Times New Roman" w:cs="Times New Roman"/>
          <w:sz w:val="24"/>
          <w:szCs w:val="24"/>
        </w:rPr>
      </w:pPr>
      <w:r w:rsidRPr="00441B76">
        <w:rPr>
          <w:rFonts w:ascii="Times New Roman" w:hAnsi="Times New Roman" w:cs="Times New Roman"/>
          <w:sz w:val="24"/>
          <w:szCs w:val="24"/>
        </w:rPr>
        <w:t>Zakres planowanej inwestycji będzie obejmował:</w:t>
      </w:r>
    </w:p>
    <w:p w14:paraId="49A08634" w14:textId="77777777" w:rsidR="00975A62" w:rsidRPr="00F8601C" w:rsidRDefault="00975A62" w:rsidP="00975A62">
      <w:pPr>
        <w:pStyle w:val="Akapitzlist"/>
        <w:numPr>
          <w:ilvl w:val="0"/>
          <w:numId w:val="8"/>
        </w:numPr>
        <w:jc w:val="both"/>
        <w:rPr>
          <w:bCs/>
        </w:rPr>
      </w:pPr>
      <w:r w:rsidRPr="00F8601C">
        <w:t>rozbiórkę istniejącego mostu żelbetowego płytowego o długości około 10 m</w:t>
      </w:r>
      <w:r>
        <w:t>;</w:t>
      </w:r>
    </w:p>
    <w:p w14:paraId="2E494279" w14:textId="77777777" w:rsidR="00975A62" w:rsidRPr="00F8601C" w:rsidRDefault="00975A62" w:rsidP="00975A62">
      <w:pPr>
        <w:pStyle w:val="Akapitzlist"/>
        <w:numPr>
          <w:ilvl w:val="0"/>
          <w:numId w:val="8"/>
        </w:numPr>
        <w:jc w:val="both"/>
        <w:rPr>
          <w:bCs/>
        </w:rPr>
      </w:pPr>
      <w:r w:rsidRPr="00F8601C">
        <w:t>budowę nowego mostu o konstrukcji ramowej betonowej z belek prefabrykowanych długości około 21 m</w:t>
      </w:r>
      <w:r>
        <w:t>;</w:t>
      </w:r>
    </w:p>
    <w:p w14:paraId="4B87DDAB" w14:textId="77777777" w:rsidR="00975A62" w:rsidRPr="00F8601C" w:rsidRDefault="00975A62" w:rsidP="00975A62">
      <w:pPr>
        <w:pStyle w:val="Akapitzlist"/>
        <w:numPr>
          <w:ilvl w:val="0"/>
          <w:numId w:val="8"/>
        </w:numPr>
        <w:jc w:val="both"/>
        <w:rPr>
          <w:bCs/>
        </w:rPr>
      </w:pPr>
      <w:r w:rsidRPr="00F8601C">
        <w:t>budowę chodnika na dojściach do obiektu</w:t>
      </w:r>
      <w:r>
        <w:t>;</w:t>
      </w:r>
    </w:p>
    <w:p w14:paraId="364FCE6D" w14:textId="77777777" w:rsidR="00975A62" w:rsidRPr="00F8601C" w:rsidRDefault="00975A62" w:rsidP="00975A62">
      <w:pPr>
        <w:pStyle w:val="Akapitzlist"/>
        <w:numPr>
          <w:ilvl w:val="0"/>
          <w:numId w:val="8"/>
        </w:numPr>
        <w:jc w:val="both"/>
        <w:rPr>
          <w:bCs/>
        </w:rPr>
      </w:pPr>
      <w:r w:rsidRPr="00F8601C">
        <w:t>przebudowę drogi na dojazdach do obiektu o łącznej długości około 90 m, w śladzie istniejącej drogi</w:t>
      </w:r>
      <w:r>
        <w:t>;</w:t>
      </w:r>
    </w:p>
    <w:p w14:paraId="2EAEF541" w14:textId="77777777" w:rsidR="00975A62" w:rsidRPr="00F8601C" w:rsidRDefault="00975A62" w:rsidP="00975A62">
      <w:pPr>
        <w:pStyle w:val="Akapitzlist"/>
        <w:numPr>
          <w:ilvl w:val="0"/>
          <w:numId w:val="8"/>
        </w:numPr>
        <w:jc w:val="both"/>
        <w:rPr>
          <w:bCs/>
        </w:rPr>
      </w:pPr>
      <w:r w:rsidRPr="00F8601C">
        <w:t>wykonanie umocnień skarp potoku w obrębie obiektu</w:t>
      </w:r>
      <w:r>
        <w:t>;</w:t>
      </w:r>
    </w:p>
    <w:p w14:paraId="0903874C" w14:textId="77777777" w:rsidR="00975A62" w:rsidRPr="00F8601C" w:rsidRDefault="00975A62" w:rsidP="00975A62">
      <w:pPr>
        <w:pStyle w:val="Akapitzlist"/>
        <w:numPr>
          <w:ilvl w:val="0"/>
          <w:numId w:val="8"/>
        </w:numPr>
        <w:jc w:val="both"/>
        <w:rPr>
          <w:bCs/>
        </w:rPr>
      </w:pPr>
      <w:r w:rsidRPr="00F8601C">
        <w:t>budowę kanału technologicznego</w:t>
      </w:r>
      <w:r>
        <w:t>;</w:t>
      </w:r>
    </w:p>
    <w:p w14:paraId="676A296D" w14:textId="77777777" w:rsidR="00975A62" w:rsidRPr="00F8601C" w:rsidRDefault="00975A62" w:rsidP="00975A62">
      <w:pPr>
        <w:pStyle w:val="Akapitzlist"/>
        <w:numPr>
          <w:ilvl w:val="0"/>
          <w:numId w:val="8"/>
        </w:numPr>
        <w:jc w:val="both"/>
        <w:rPr>
          <w:bCs/>
        </w:rPr>
      </w:pPr>
      <w:r w:rsidRPr="00F8601C">
        <w:t xml:space="preserve">przebudowę kolidujących sieci uzbrojenia terenu – kanalizacji sanitarnej, sieci telekomunikacyjnej. </w:t>
      </w:r>
    </w:p>
    <w:p w14:paraId="6EC42AFD"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 xml:space="preserve">Prace prowadzone będą w pasie drogi oraz w obrębie koryta potoku w pobliżu projektowanego mostu. Realizacja przedsięwzięcia wpłynie na poprawę płynności ruchu, warunków bezpieczeństwa uczestników ruchu pieszego i kołowego, a także poprawę warunków eksploatacji obiektu. </w:t>
      </w:r>
    </w:p>
    <w:p w14:paraId="76B2176E"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Na etapie realizacji planowane przedsięwzięcie będzie źródłem ograniczonego w</w:t>
      </w:r>
      <w:r>
        <w:rPr>
          <w:rFonts w:ascii="Times New Roman" w:hAnsi="Times New Roman" w:cs="Times New Roman"/>
          <w:sz w:val="24"/>
          <w:szCs w:val="24"/>
        </w:rPr>
        <w:t> </w:t>
      </w:r>
      <w:r w:rsidRPr="00F8601C">
        <w:rPr>
          <w:rFonts w:ascii="Times New Roman" w:hAnsi="Times New Roman" w:cs="Times New Roman"/>
          <w:sz w:val="24"/>
          <w:szCs w:val="24"/>
        </w:rPr>
        <w:t>czasie oddziaływania na poszczególne elementy środowiska. Dzięki zaproponowanym w</w:t>
      </w:r>
      <w:r>
        <w:rPr>
          <w:rFonts w:ascii="Times New Roman" w:hAnsi="Times New Roman" w:cs="Times New Roman"/>
          <w:sz w:val="24"/>
          <w:szCs w:val="24"/>
        </w:rPr>
        <w:t> </w:t>
      </w:r>
      <w:r w:rsidRPr="00F8601C">
        <w:rPr>
          <w:rFonts w:ascii="Times New Roman" w:hAnsi="Times New Roman" w:cs="Times New Roman"/>
          <w:sz w:val="24"/>
          <w:szCs w:val="24"/>
        </w:rPr>
        <w:t>k</w:t>
      </w:r>
      <w:r>
        <w:rPr>
          <w:rFonts w:ascii="Times New Roman" w:hAnsi="Times New Roman" w:cs="Times New Roman"/>
          <w:sz w:val="24"/>
          <w:szCs w:val="24"/>
        </w:rPr>
        <w:t xml:space="preserve">arcie informacyjnej przedsięwzięcia </w:t>
      </w:r>
      <w:r w:rsidRPr="00F8601C">
        <w:rPr>
          <w:rFonts w:ascii="Times New Roman" w:hAnsi="Times New Roman" w:cs="Times New Roman"/>
          <w:sz w:val="24"/>
          <w:szCs w:val="24"/>
        </w:rPr>
        <w:t>rozwiązaniom, a także przy zachowaniu warunków określonych w niniejsze</w:t>
      </w:r>
      <w:r>
        <w:rPr>
          <w:rFonts w:ascii="Times New Roman" w:hAnsi="Times New Roman" w:cs="Times New Roman"/>
          <w:sz w:val="24"/>
          <w:szCs w:val="24"/>
        </w:rPr>
        <w:t>j decyzji</w:t>
      </w:r>
      <w:r w:rsidRPr="00F8601C">
        <w:rPr>
          <w:rFonts w:ascii="Times New Roman" w:hAnsi="Times New Roman" w:cs="Times New Roman"/>
          <w:sz w:val="24"/>
          <w:szCs w:val="24"/>
        </w:rPr>
        <w:t xml:space="preserve">, oddziaływanie to nie będzie znaczące. </w:t>
      </w:r>
    </w:p>
    <w:p w14:paraId="2939C9FA"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Zgodnie z art. 75 ust. 1 ustawy z dnia 27 kwietnia 2001 r. Prawo ochrony środowiska (Dz. U. z 2021 r., poz. 1973), w trakcie prac budowlanych inwestor realizujący przedsięwzięcie jest obowiązany uwzględnić ochronę środowiska na obszarze prowadzenia prac, a w szczególności ochronę gleby, zieleni, naturalnego ukształtowania terenu i</w:t>
      </w:r>
      <w:r>
        <w:rPr>
          <w:rFonts w:ascii="Times New Roman" w:hAnsi="Times New Roman" w:cs="Times New Roman"/>
          <w:sz w:val="24"/>
          <w:szCs w:val="24"/>
        </w:rPr>
        <w:t> </w:t>
      </w:r>
      <w:r w:rsidRPr="00F8601C">
        <w:rPr>
          <w:rFonts w:ascii="Times New Roman" w:hAnsi="Times New Roman" w:cs="Times New Roman"/>
          <w:sz w:val="24"/>
          <w:szCs w:val="24"/>
        </w:rPr>
        <w:t>stosunków wodnych. Jak wynika z k</w:t>
      </w:r>
      <w:r>
        <w:rPr>
          <w:rFonts w:ascii="Times New Roman" w:hAnsi="Times New Roman" w:cs="Times New Roman"/>
          <w:sz w:val="24"/>
          <w:szCs w:val="24"/>
        </w:rPr>
        <w:t>arty informacyjnej przedsięwzięcia</w:t>
      </w:r>
      <w:r w:rsidRPr="00F8601C">
        <w:rPr>
          <w:rFonts w:ascii="Times New Roman" w:hAnsi="Times New Roman" w:cs="Times New Roman"/>
          <w:sz w:val="24"/>
          <w:szCs w:val="24"/>
        </w:rPr>
        <w:t xml:space="preserve"> prace prowadzone będą w porze dziennej przy wykorzystaniu wyłącznie sprawnego technicznie sprzętu budowlanego i maszyn. Zaplecze budowy zostanie ogrodzone oraz wyposażone w środki do neutralizacji ewentualnych wycieków substancji ropopochodnych. </w:t>
      </w:r>
    </w:p>
    <w:p w14:paraId="29064EC5"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lastRenderedPageBreak/>
        <w:t xml:space="preserve">Miejsca magazynowania materiałów i paliw, obsługi sprzętu i pojazdów będą lokalizowane na terenach utwardzonych wykonanych z materiałów słabo przepuszczalnych. Odpady magazynowane będą selektywnie, w szczelnych i opisanych pojemnikach. Po zakończeniu prac teren zostanie uporządkowany. W związku z realizacją przedsięwzięcia przewiduje się umocnienia skarp potoku Iłownica w obrębie mostu, na niewielkim odcinku. Zaprojektowano wykonanie umocnienia skarp potoku z bruku kamiennego grubości 30 cm na zaprawie cementowej. Wzdłuż koryta potoku zaplanowano żelbetowe podwaliny o przekroju 40 cm x 70 cm posadowione na </w:t>
      </w:r>
      <w:proofErr w:type="spellStart"/>
      <w:r w:rsidRPr="00F8601C">
        <w:rPr>
          <w:rFonts w:ascii="Times New Roman" w:hAnsi="Times New Roman" w:cs="Times New Roman"/>
          <w:sz w:val="24"/>
          <w:szCs w:val="24"/>
        </w:rPr>
        <w:t>mikropalach</w:t>
      </w:r>
      <w:proofErr w:type="spellEnd"/>
      <w:r w:rsidRPr="00F8601C">
        <w:rPr>
          <w:rFonts w:ascii="Times New Roman" w:hAnsi="Times New Roman" w:cs="Times New Roman"/>
          <w:sz w:val="24"/>
          <w:szCs w:val="24"/>
        </w:rPr>
        <w:t xml:space="preserve">. Prace prowadzone w korycie cieku powodują konieczność wykonania wykopów na długości skarp, co w trakcie prowadzonych robót może spowodować zmniejszenie przejrzystości wody. Oddziaływanie to będzie ograniczone czasowo do okresu prowadzenia prac. W pkt 2 </w:t>
      </w:r>
      <w:r>
        <w:rPr>
          <w:rFonts w:ascii="Times New Roman" w:hAnsi="Times New Roman" w:cs="Times New Roman"/>
          <w:sz w:val="24"/>
          <w:szCs w:val="24"/>
        </w:rPr>
        <w:t>niniejszej decyzji</w:t>
      </w:r>
      <w:r w:rsidRPr="00F8601C">
        <w:rPr>
          <w:rFonts w:ascii="Times New Roman" w:hAnsi="Times New Roman" w:cs="Times New Roman"/>
          <w:sz w:val="24"/>
          <w:szCs w:val="24"/>
        </w:rPr>
        <w:t xml:space="preserve"> wskazano, aby prace związane z umocnieniem skarp koryta prowadzić przy niskich stanach wód i</w:t>
      </w:r>
      <w:r>
        <w:rPr>
          <w:rFonts w:ascii="Times New Roman" w:hAnsi="Times New Roman" w:cs="Times New Roman"/>
          <w:sz w:val="24"/>
          <w:szCs w:val="24"/>
        </w:rPr>
        <w:t> </w:t>
      </w:r>
      <w:r w:rsidRPr="00F8601C">
        <w:rPr>
          <w:rFonts w:ascii="Times New Roman" w:hAnsi="Times New Roman" w:cs="Times New Roman"/>
          <w:sz w:val="24"/>
          <w:szCs w:val="24"/>
        </w:rPr>
        <w:t xml:space="preserve">niezahamowanym przepływie wody – z zachowaniem przepływu biologicznego. Spowodują one jedynie miejscowe zmiany </w:t>
      </w:r>
      <w:proofErr w:type="spellStart"/>
      <w:r w:rsidRPr="00F8601C">
        <w:rPr>
          <w:rFonts w:ascii="Times New Roman" w:hAnsi="Times New Roman" w:cs="Times New Roman"/>
          <w:sz w:val="24"/>
          <w:szCs w:val="24"/>
        </w:rPr>
        <w:t>hydromorfologiczne</w:t>
      </w:r>
      <w:proofErr w:type="spellEnd"/>
      <w:r w:rsidRPr="00F8601C">
        <w:rPr>
          <w:rFonts w:ascii="Times New Roman" w:hAnsi="Times New Roman" w:cs="Times New Roman"/>
          <w:sz w:val="24"/>
          <w:szCs w:val="24"/>
        </w:rPr>
        <w:t xml:space="preserve"> koryta cieku. Oddziaływanie na wody cieku na etapie robót budowlanych będzie natomiast krótkotrwałe i będzie miało odwracalny charakter. W związku z powyższym nie dojdzie do trwałego i znaczącego negatywnego wpływu na elementy biologiczne oraz </w:t>
      </w:r>
      <w:proofErr w:type="spellStart"/>
      <w:r w:rsidRPr="00F8601C">
        <w:rPr>
          <w:rFonts w:ascii="Times New Roman" w:hAnsi="Times New Roman" w:cs="Times New Roman"/>
          <w:sz w:val="24"/>
          <w:szCs w:val="24"/>
        </w:rPr>
        <w:t>hydromorfologiczne</w:t>
      </w:r>
      <w:proofErr w:type="spellEnd"/>
      <w:r w:rsidRPr="00F8601C">
        <w:rPr>
          <w:rFonts w:ascii="Times New Roman" w:hAnsi="Times New Roman" w:cs="Times New Roman"/>
          <w:sz w:val="24"/>
          <w:szCs w:val="24"/>
        </w:rPr>
        <w:t xml:space="preserve"> cieku. Z k</w:t>
      </w:r>
      <w:r>
        <w:rPr>
          <w:rFonts w:ascii="Times New Roman" w:hAnsi="Times New Roman" w:cs="Times New Roman"/>
          <w:sz w:val="24"/>
          <w:szCs w:val="24"/>
        </w:rPr>
        <w:t>arty informacyjnej przedsięwzięcia w</w:t>
      </w:r>
      <w:r w:rsidRPr="00F8601C">
        <w:rPr>
          <w:rFonts w:ascii="Times New Roman" w:hAnsi="Times New Roman" w:cs="Times New Roman"/>
          <w:sz w:val="24"/>
          <w:szCs w:val="24"/>
        </w:rPr>
        <w:t xml:space="preserve">ynika, że prace prowadzone będą w sposób zapobiegający przedostawaniu się elementów pochodzących z rozbiórki oraz budowy koryta cieku. </w:t>
      </w:r>
    </w:p>
    <w:p w14:paraId="720891F6" w14:textId="77777777" w:rsidR="00975A62" w:rsidRDefault="00975A62" w:rsidP="00975A62">
      <w:pPr>
        <w:ind w:firstLine="708"/>
        <w:jc w:val="both"/>
        <w:rPr>
          <w:rFonts w:ascii="Times New Roman" w:hAnsi="Times New Roman" w:cs="Times New Roman"/>
          <w:sz w:val="24"/>
          <w:szCs w:val="24"/>
        </w:rPr>
      </w:pPr>
      <w:r>
        <w:rPr>
          <w:rFonts w:ascii="Times New Roman" w:hAnsi="Times New Roman" w:cs="Times New Roman"/>
          <w:sz w:val="24"/>
          <w:szCs w:val="24"/>
        </w:rPr>
        <w:t>Przedmiotowa inwestycja nie przewiduje użycia sprzętu mechanicznego do prac w korycie cieku Iłownica. Prace z użyciem sprzętu mechanicznego prowadzone będą z terenu. W obrębie koryta cieku prace prowadzone będą ręcznie.</w:t>
      </w:r>
    </w:p>
    <w:p w14:paraId="4DD485A0"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 xml:space="preserve">Z </w:t>
      </w:r>
      <w:r>
        <w:rPr>
          <w:rFonts w:ascii="Times New Roman" w:hAnsi="Times New Roman" w:cs="Times New Roman"/>
          <w:sz w:val="24"/>
          <w:szCs w:val="24"/>
        </w:rPr>
        <w:t>przedłożonej dokumentacji</w:t>
      </w:r>
      <w:r w:rsidRPr="00F8601C">
        <w:rPr>
          <w:rFonts w:ascii="Times New Roman" w:hAnsi="Times New Roman" w:cs="Times New Roman"/>
          <w:sz w:val="24"/>
          <w:szCs w:val="24"/>
        </w:rPr>
        <w:t xml:space="preserve"> wynika, że na terenie inwestycji znajdują się pojedyncze drzewa rosnące wzdłuż drogi. Nie wskazano jednak na konieczność ich usunięcia. Mając na uwadze lokalizację inwestycji w granicach obszaru Natura 2000 Dolina Górnej Wisły PLB240001, w przypadku gdyby zaszła konieczność usunięcia drzew kolidujących z</w:t>
      </w:r>
      <w:r>
        <w:rPr>
          <w:rFonts w:ascii="Times New Roman" w:hAnsi="Times New Roman" w:cs="Times New Roman"/>
          <w:sz w:val="24"/>
          <w:szCs w:val="24"/>
        </w:rPr>
        <w:t> </w:t>
      </w:r>
      <w:r w:rsidRPr="00F8601C">
        <w:rPr>
          <w:rFonts w:ascii="Times New Roman" w:hAnsi="Times New Roman" w:cs="Times New Roman"/>
          <w:sz w:val="24"/>
          <w:szCs w:val="24"/>
        </w:rPr>
        <w:t>planowaną inwestycją, w pkt 1 wskazano termin prowadzenia wycinki drzew poza okresem lęgowym ptaków który przypada na okres od 1 marca do 15 października, czyli od 16 października do końca lutego. Jednakże, mając na uwadze informacje zawarte w k</w:t>
      </w:r>
      <w:r>
        <w:rPr>
          <w:rFonts w:ascii="Times New Roman" w:hAnsi="Times New Roman" w:cs="Times New Roman"/>
          <w:sz w:val="24"/>
          <w:szCs w:val="24"/>
        </w:rPr>
        <w:t>arcie informacyjnej przedsięwzięcia</w:t>
      </w:r>
      <w:r w:rsidRPr="00F8601C">
        <w:rPr>
          <w:rFonts w:ascii="Times New Roman" w:hAnsi="Times New Roman" w:cs="Times New Roman"/>
          <w:sz w:val="24"/>
          <w:szCs w:val="24"/>
        </w:rPr>
        <w:t>, tut. organ uznał, że w tym przypadku możliwe jest dokładne skontrolowanie tych drzew przez nadzór ornitologiczny, pod kątem występowania siedlisk gatunków zwierząt chronionych i w przypadku niezawinionych przez wykonawcę okoliczności możliwe jest usunięcie tych drzew poza wymienionym wyżej terminem, jednak po wykluczeniu przez ornitologa, na co najmniej 3 dni przed pracami, możliwości występowania w obrębie tych drzew gniazd ptasich oraz innych siedlisk zwierząt chronionych np. dziupli. Zaznaczyć tu należy, że niektóre małe ptaki budują proste gniazdo w okresie 4-5 dni. Jednocześnie, należy zaznaczyć, że zgodnie z art. 87 a) ust. 1 ustawy z dnia 16 kwietnia o</w:t>
      </w:r>
      <w:r>
        <w:rPr>
          <w:rFonts w:ascii="Times New Roman" w:hAnsi="Times New Roman" w:cs="Times New Roman"/>
          <w:sz w:val="24"/>
          <w:szCs w:val="24"/>
        </w:rPr>
        <w:t> </w:t>
      </w:r>
      <w:r w:rsidRPr="00F8601C">
        <w:rPr>
          <w:rFonts w:ascii="Times New Roman" w:hAnsi="Times New Roman" w:cs="Times New Roman"/>
          <w:sz w:val="24"/>
          <w:szCs w:val="24"/>
        </w:rPr>
        <w:t xml:space="preserve">ochronie przyrody (Dz. U. 2022 r., </w:t>
      </w:r>
      <w:proofErr w:type="spellStart"/>
      <w:r w:rsidRPr="00F8601C">
        <w:rPr>
          <w:rFonts w:ascii="Times New Roman" w:hAnsi="Times New Roman" w:cs="Times New Roman"/>
          <w:sz w:val="24"/>
          <w:szCs w:val="24"/>
        </w:rPr>
        <w:t>poz</w:t>
      </w:r>
      <w:proofErr w:type="spellEnd"/>
      <w:r w:rsidRPr="00F8601C">
        <w:rPr>
          <w:rFonts w:ascii="Times New Roman" w:hAnsi="Times New Roman" w:cs="Times New Roman"/>
          <w:sz w:val="24"/>
          <w:szCs w:val="24"/>
        </w:rPr>
        <w:t xml:space="preserve"> 916), prace ziemne oraz inne prace wykonywane ręcznie, z wykorzystaniem sprzętu mechanicznego lub urządzeń technicznych, wykonywane w obrębie korzeni, pnia lub korony drzewa lub w obrębie korzeni lub pędów krzewu, przeprowadza się w sposób najmniej szkodzący drzewom lub krzewom. </w:t>
      </w:r>
    </w:p>
    <w:p w14:paraId="6D171D52"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 xml:space="preserve">Należy również podkreślić, że Wykonawca zobowiązany jest do przestrzegania przepisów dotyczących ochrony gatunkowej z mocy prawa i w sytuacji, gdy kontynuacja prac budowlanych wymagała będzie zniszczenia siedlisk gatunków zwierząt (miejsc ich rozrodu, wychowu młodych, odpoczynku, migracji i żerowania) objętych ochroną, chwytania okazów </w:t>
      </w:r>
      <w:r w:rsidRPr="00F8601C">
        <w:rPr>
          <w:rFonts w:ascii="Times New Roman" w:hAnsi="Times New Roman" w:cs="Times New Roman"/>
          <w:sz w:val="24"/>
          <w:szCs w:val="24"/>
        </w:rPr>
        <w:lastRenderedPageBreak/>
        <w:t xml:space="preserve">zwierząt objętych ochroną, czy też przemieszczania ich z miejsc regularnego przebywania na inne miejsca, winno się wstrzymać prace do czasu uzyskania stosownego zezwolenia – tj. decyzji wynikającej z art. 56 ust. 2 pkt 1 i 2 ustawy z 16 kwietnia 2004 r. o ochronie przyrody. </w:t>
      </w:r>
    </w:p>
    <w:p w14:paraId="2ACCB698"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 xml:space="preserve">Przedsięwzięcie realizowane będzie w granicach obszaru Natura 2000 Dolina Górnej Wisły PLB240001. W skład ostoi Dolina Górnej Wisły PLB240001 wchodzi Jezioro Goczałkowickie oraz liczne kompleksy stawów rybnych i fragmenty lasów w dolinie górnej Wisły położone miedzy Skoczowem a Czechowicami-Dziedzicami. Występuje tutaj większość rzadkich gatunków ptaków w tym wymienione w Załączniku I Dyrektywy Komisji Europejskiej 79/409/EEC. Przedmiotami ochrony obszaru Natura 2000 są: A005 Perkoz dwuczuby </w:t>
      </w:r>
      <w:proofErr w:type="spellStart"/>
      <w:r w:rsidRPr="00F8601C">
        <w:rPr>
          <w:rFonts w:ascii="Times New Roman" w:hAnsi="Times New Roman" w:cs="Times New Roman"/>
          <w:sz w:val="24"/>
          <w:szCs w:val="24"/>
        </w:rPr>
        <w:t>Podiceps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cristatus</w:t>
      </w:r>
      <w:proofErr w:type="spellEnd"/>
      <w:r w:rsidRPr="00F8601C">
        <w:rPr>
          <w:rFonts w:ascii="Times New Roman" w:hAnsi="Times New Roman" w:cs="Times New Roman"/>
          <w:sz w:val="24"/>
          <w:szCs w:val="24"/>
        </w:rPr>
        <w:t xml:space="preserve">, A008 Zausznik </w:t>
      </w:r>
      <w:proofErr w:type="spellStart"/>
      <w:r w:rsidRPr="00F8601C">
        <w:rPr>
          <w:rFonts w:ascii="Times New Roman" w:hAnsi="Times New Roman" w:cs="Times New Roman"/>
          <w:sz w:val="24"/>
          <w:szCs w:val="24"/>
        </w:rPr>
        <w:t>Podiceps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nigricollis</w:t>
      </w:r>
      <w:proofErr w:type="spellEnd"/>
      <w:r w:rsidRPr="00F8601C">
        <w:rPr>
          <w:rFonts w:ascii="Times New Roman" w:hAnsi="Times New Roman" w:cs="Times New Roman"/>
          <w:sz w:val="24"/>
          <w:szCs w:val="24"/>
        </w:rPr>
        <w:t xml:space="preserve">, A022 Bączek </w:t>
      </w:r>
      <w:proofErr w:type="spellStart"/>
      <w:r w:rsidRPr="00F8601C">
        <w:rPr>
          <w:rFonts w:ascii="Times New Roman" w:hAnsi="Times New Roman" w:cs="Times New Roman"/>
          <w:sz w:val="24"/>
          <w:szCs w:val="24"/>
        </w:rPr>
        <w:t>Ixobrychus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minutus</w:t>
      </w:r>
      <w:proofErr w:type="spellEnd"/>
      <w:r w:rsidRPr="00F8601C">
        <w:rPr>
          <w:rFonts w:ascii="Times New Roman" w:hAnsi="Times New Roman" w:cs="Times New Roman"/>
          <w:sz w:val="24"/>
          <w:szCs w:val="24"/>
        </w:rPr>
        <w:t xml:space="preserve">, A023 Ślepowron </w:t>
      </w:r>
      <w:proofErr w:type="spellStart"/>
      <w:r w:rsidRPr="00F8601C">
        <w:rPr>
          <w:rFonts w:ascii="Times New Roman" w:hAnsi="Times New Roman" w:cs="Times New Roman"/>
          <w:sz w:val="24"/>
          <w:szCs w:val="24"/>
        </w:rPr>
        <w:t>Nycticorax</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nycticorax</w:t>
      </w:r>
      <w:proofErr w:type="spellEnd"/>
      <w:r w:rsidRPr="00F8601C">
        <w:rPr>
          <w:rFonts w:ascii="Times New Roman" w:hAnsi="Times New Roman" w:cs="Times New Roman"/>
          <w:sz w:val="24"/>
          <w:szCs w:val="24"/>
        </w:rPr>
        <w:t xml:space="preserve">, A029 Czapla purpurowa </w:t>
      </w:r>
      <w:proofErr w:type="spellStart"/>
      <w:r w:rsidRPr="00F8601C">
        <w:rPr>
          <w:rFonts w:ascii="Times New Roman" w:hAnsi="Times New Roman" w:cs="Times New Roman"/>
          <w:sz w:val="24"/>
          <w:szCs w:val="24"/>
        </w:rPr>
        <w:t>Ardea</w:t>
      </w:r>
      <w:proofErr w:type="spellEnd"/>
      <w:r w:rsidRPr="00F8601C">
        <w:rPr>
          <w:rFonts w:ascii="Times New Roman" w:hAnsi="Times New Roman" w:cs="Times New Roman"/>
          <w:sz w:val="24"/>
          <w:szCs w:val="24"/>
        </w:rPr>
        <w:t xml:space="preserve"> purpura, A043 Gęgawa </w:t>
      </w:r>
      <w:proofErr w:type="spellStart"/>
      <w:r w:rsidRPr="00F8601C">
        <w:rPr>
          <w:rFonts w:ascii="Times New Roman" w:hAnsi="Times New Roman" w:cs="Times New Roman"/>
          <w:sz w:val="24"/>
          <w:szCs w:val="24"/>
        </w:rPr>
        <w:t>Anser</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anser</w:t>
      </w:r>
      <w:proofErr w:type="spellEnd"/>
      <w:r w:rsidRPr="00F8601C">
        <w:rPr>
          <w:rFonts w:ascii="Times New Roman" w:hAnsi="Times New Roman" w:cs="Times New Roman"/>
          <w:sz w:val="24"/>
          <w:szCs w:val="24"/>
        </w:rPr>
        <w:t xml:space="preserve">, A051 Krakwa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strepera</w:t>
      </w:r>
      <w:proofErr w:type="spellEnd"/>
      <w:r w:rsidRPr="00F8601C">
        <w:rPr>
          <w:rFonts w:ascii="Times New Roman" w:hAnsi="Times New Roman" w:cs="Times New Roman"/>
          <w:sz w:val="24"/>
          <w:szCs w:val="24"/>
        </w:rPr>
        <w:t xml:space="preserve">, A055 Cyranka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querquedula</w:t>
      </w:r>
      <w:proofErr w:type="spellEnd"/>
      <w:r w:rsidRPr="00F8601C">
        <w:rPr>
          <w:rFonts w:ascii="Times New Roman" w:hAnsi="Times New Roman" w:cs="Times New Roman"/>
          <w:sz w:val="24"/>
          <w:szCs w:val="24"/>
        </w:rPr>
        <w:t xml:space="preserve">, A056 Płaskonos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clypeata</w:t>
      </w:r>
      <w:proofErr w:type="spellEnd"/>
      <w:r w:rsidRPr="00F8601C">
        <w:rPr>
          <w:rFonts w:ascii="Times New Roman" w:hAnsi="Times New Roman" w:cs="Times New Roman"/>
          <w:sz w:val="24"/>
          <w:szCs w:val="24"/>
        </w:rPr>
        <w:t xml:space="preserve">, A059 Głowienka </w:t>
      </w:r>
      <w:proofErr w:type="spellStart"/>
      <w:r w:rsidRPr="00F8601C">
        <w:rPr>
          <w:rFonts w:ascii="Times New Roman" w:hAnsi="Times New Roman" w:cs="Times New Roman"/>
          <w:sz w:val="24"/>
          <w:szCs w:val="24"/>
        </w:rPr>
        <w:t>Aythya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ferina</w:t>
      </w:r>
      <w:proofErr w:type="spellEnd"/>
      <w:r w:rsidRPr="00F8601C">
        <w:rPr>
          <w:rFonts w:ascii="Times New Roman" w:hAnsi="Times New Roman" w:cs="Times New Roman"/>
          <w:sz w:val="24"/>
          <w:szCs w:val="24"/>
        </w:rPr>
        <w:t xml:space="preserve">, A061 Czernica </w:t>
      </w:r>
      <w:proofErr w:type="spellStart"/>
      <w:r w:rsidRPr="00F8601C">
        <w:rPr>
          <w:rFonts w:ascii="Times New Roman" w:hAnsi="Times New Roman" w:cs="Times New Roman"/>
          <w:sz w:val="24"/>
          <w:szCs w:val="24"/>
        </w:rPr>
        <w:t>Aythya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fuligula</w:t>
      </w:r>
      <w:proofErr w:type="spellEnd"/>
      <w:r w:rsidRPr="00F8601C">
        <w:rPr>
          <w:rFonts w:ascii="Times New Roman" w:hAnsi="Times New Roman" w:cs="Times New Roman"/>
          <w:sz w:val="24"/>
          <w:szCs w:val="24"/>
        </w:rPr>
        <w:t xml:space="preserve">, A123 Kokoszka </w:t>
      </w:r>
      <w:proofErr w:type="spellStart"/>
      <w:r w:rsidRPr="00F8601C">
        <w:rPr>
          <w:rFonts w:ascii="Times New Roman" w:hAnsi="Times New Roman" w:cs="Times New Roman"/>
          <w:sz w:val="24"/>
          <w:szCs w:val="24"/>
        </w:rPr>
        <w:t>Gallinula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chloropus</w:t>
      </w:r>
      <w:proofErr w:type="spellEnd"/>
      <w:r w:rsidRPr="00F8601C">
        <w:rPr>
          <w:rFonts w:ascii="Times New Roman" w:hAnsi="Times New Roman" w:cs="Times New Roman"/>
          <w:sz w:val="24"/>
          <w:szCs w:val="24"/>
        </w:rPr>
        <w:t xml:space="preserve">, A136 Sieweczka rzeczna </w:t>
      </w:r>
      <w:proofErr w:type="spellStart"/>
      <w:r w:rsidRPr="00F8601C">
        <w:rPr>
          <w:rFonts w:ascii="Times New Roman" w:hAnsi="Times New Roman" w:cs="Times New Roman"/>
          <w:sz w:val="24"/>
          <w:szCs w:val="24"/>
        </w:rPr>
        <w:t>Charadrius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dubius</w:t>
      </w:r>
      <w:proofErr w:type="spellEnd"/>
      <w:r w:rsidRPr="00F8601C">
        <w:rPr>
          <w:rFonts w:ascii="Times New Roman" w:hAnsi="Times New Roman" w:cs="Times New Roman"/>
          <w:sz w:val="24"/>
          <w:szCs w:val="24"/>
        </w:rPr>
        <w:t xml:space="preserve">, A162 </w:t>
      </w:r>
      <w:proofErr w:type="spellStart"/>
      <w:r w:rsidRPr="00F8601C">
        <w:rPr>
          <w:rFonts w:ascii="Times New Roman" w:hAnsi="Times New Roman" w:cs="Times New Roman"/>
          <w:sz w:val="24"/>
          <w:szCs w:val="24"/>
        </w:rPr>
        <w:t>Krwawodziób</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Tringa</w:t>
      </w:r>
      <w:proofErr w:type="spellEnd"/>
      <w:r w:rsidRPr="00F8601C">
        <w:rPr>
          <w:rFonts w:ascii="Times New Roman" w:hAnsi="Times New Roman" w:cs="Times New Roman"/>
          <w:sz w:val="24"/>
          <w:szCs w:val="24"/>
        </w:rPr>
        <w:t xml:space="preserve"> tetanus, A176 Mewa czarnogłowa </w:t>
      </w:r>
      <w:proofErr w:type="spellStart"/>
      <w:r w:rsidRPr="00F8601C">
        <w:rPr>
          <w:rFonts w:ascii="Times New Roman" w:hAnsi="Times New Roman" w:cs="Times New Roman"/>
          <w:sz w:val="24"/>
          <w:szCs w:val="24"/>
        </w:rPr>
        <w:t>Larus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melanocephalus</w:t>
      </w:r>
      <w:proofErr w:type="spellEnd"/>
      <w:r w:rsidRPr="00F8601C">
        <w:rPr>
          <w:rFonts w:ascii="Times New Roman" w:hAnsi="Times New Roman" w:cs="Times New Roman"/>
          <w:sz w:val="24"/>
          <w:szCs w:val="24"/>
        </w:rPr>
        <w:t xml:space="preserve">, A179 Śmieszka </w:t>
      </w:r>
      <w:proofErr w:type="spellStart"/>
      <w:r w:rsidRPr="00F8601C">
        <w:rPr>
          <w:rFonts w:ascii="Times New Roman" w:hAnsi="Times New Roman" w:cs="Times New Roman"/>
          <w:sz w:val="24"/>
          <w:szCs w:val="24"/>
        </w:rPr>
        <w:t>Chroicocephalus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ridibundus</w:t>
      </w:r>
      <w:proofErr w:type="spellEnd"/>
      <w:r w:rsidRPr="00F8601C">
        <w:rPr>
          <w:rFonts w:ascii="Times New Roman" w:hAnsi="Times New Roman" w:cs="Times New Roman"/>
          <w:sz w:val="24"/>
          <w:szCs w:val="24"/>
        </w:rPr>
        <w:t xml:space="preserve">, A193 Rybitwa rzeczna Sterna </w:t>
      </w:r>
      <w:proofErr w:type="spellStart"/>
      <w:r w:rsidRPr="00F8601C">
        <w:rPr>
          <w:rFonts w:ascii="Times New Roman" w:hAnsi="Times New Roman" w:cs="Times New Roman"/>
          <w:sz w:val="24"/>
          <w:szCs w:val="24"/>
        </w:rPr>
        <w:t>hirundo</w:t>
      </w:r>
      <w:proofErr w:type="spellEnd"/>
      <w:r w:rsidRPr="00F8601C">
        <w:rPr>
          <w:rFonts w:ascii="Times New Roman" w:hAnsi="Times New Roman" w:cs="Times New Roman"/>
          <w:sz w:val="24"/>
          <w:szCs w:val="24"/>
        </w:rPr>
        <w:t xml:space="preserve">, A196 Rybitwa białowąsa </w:t>
      </w:r>
      <w:proofErr w:type="spellStart"/>
      <w:r w:rsidRPr="00F8601C">
        <w:rPr>
          <w:rFonts w:ascii="Times New Roman" w:hAnsi="Times New Roman" w:cs="Times New Roman"/>
          <w:sz w:val="24"/>
          <w:szCs w:val="24"/>
        </w:rPr>
        <w:t>Chlidonias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hybrida</w:t>
      </w:r>
      <w:proofErr w:type="spellEnd"/>
      <w:r w:rsidRPr="00F8601C">
        <w:rPr>
          <w:rFonts w:ascii="Times New Roman" w:hAnsi="Times New Roman" w:cs="Times New Roman"/>
          <w:sz w:val="24"/>
          <w:szCs w:val="24"/>
        </w:rPr>
        <w:t xml:space="preserve">, A197 Rybitwa czarna </w:t>
      </w:r>
      <w:proofErr w:type="spellStart"/>
      <w:r w:rsidRPr="00F8601C">
        <w:rPr>
          <w:rFonts w:ascii="Times New Roman" w:hAnsi="Times New Roman" w:cs="Times New Roman"/>
          <w:sz w:val="24"/>
          <w:szCs w:val="24"/>
        </w:rPr>
        <w:t>Chlidonias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niger</w:t>
      </w:r>
      <w:proofErr w:type="spellEnd"/>
      <w:r w:rsidRPr="00F8601C">
        <w:rPr>
          <w:rFonts w:ascii="Times New Roman" w:hAnsi="Times New Roman" w:cs="Times New Roman"/>
          <w:sz w:val="24"/>
          <w:szCs w:val="24"/>
        </w:rPr>
        <w:t xml:space="preserve">, A321 Muchołówka białoszyja </w:t>
      </w:r>
      <w:proofErr w:type="spellStart"/>
      <w:r w:rsidRPr="00F8601C">
        <w:rPr>
          <w:rFonts w:ascii="Times New Roman" w:hAnsi="Times New Roman" w:cs="Times New Roman"/>
          <w:sz w:val="24"/>
          <w:szCs w:val="24"/>
        </w:rPr>
        <w:t>Ficedula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albicollis</w:t>
      </w:r>
      <w:proofErr w:type="spellEnd"/>
      <w:r w:rsidRPr="00F8601C">
        <w:rPr>
          <w:rFonts w:ascii="Times New Roman" w:hAnsi="Times New Roman" w:cs="Times New Roman"/>
          <w:sz w:val="24"/>
          <w:szCs w:val="24"/>
        </w:rPr>
        <w:t xml:space="preserve">. Wyżej wymieniony obszar został wyznaczony Rozporządzeniem Ministra Środowiska z dnia 21 lipca 2004r. w sprawie obszarów specjalnej ochrony ptaków Natura 2000 (Dz. U. Nr 229, poz. 2313). Dla obszaru Dolina Górnej Wisły PLB240001 ustanowiono plan zadań ochronnych [Zarządzenie nr 37/2013 Regionalnego Dyrektora Ochrony Środowiska w Katowicach z dnia 31 grudnia 2013r. w sprawie ustanowienia planu zadań ochronnych dla obszaru Natura 2000 Dolina Górnej Wisły PLB240001; https://www.gov.pl/web/rdos-katowice/dolina-gornej-wislyplb240001]. Dnia 3 lutego 2022 roku przystąpiono do zmiany celów działań ochronnych. Obecnie projekt zmian powyższego zarządzenia został przekazany do konsultacji społecznych. Celami działań ochronnych wskazanymi w ww. zarządzeniu jest utrzymanie wymienionych gatunków ptaków w stanie niepogorszonym, tj. co najmniej na poziomie stwierdzonym w ramach prac nad przedmiotowym planem lub lepszym jeżeli stan ten został oceniony na FV (właściwy) bądź U1 (niezadawalający). Dla gatunku A005 perkoz dwuczuby </w:t>
      </w:r>
      <w:proofErr w:type="spellStart"/>
      <w:r w:rsidRPr="00F8601C">
        <w:rPr>
          <w:rFonts w:ascii="Times New Roman" w:hAnsi="Times New Roman" w:cs="Times New Roman"/>
          <w:sz w:val="24"/>
          <w:szCs w:val="24"/>
        </w:rPr>
        <w:t>Podiceps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cristatus</w:t>
      </w:r>
      <w:proofErr w:type="spellEnd"/>
      <w:r w:rsidRPr="00F8601C">
        <w:rPr>
          <w:rFonts w:ascii="Times New Roman" w:hAnsi="Times New Roman" w:cs="Times New Roman"/>
          <w:sz w:val="24"/>
          <w:szCs w:val="24"/>
        </w:rPr>
        <w:t xml:space="preserve"> oraz dla jego populacji migrującej celem działań ochronnych dla parametru Populacja/trend jest utrzymanie stabilnej populacji tego gatunku z uwzględnieniem naturalnych procesów na poziomie co najmniej 200 osobników i 250 osobników dla populacji migrującej (FV), dla parametru Populacja/rozpowszechnienie celem jest występowanie tego gatunku na co najmniej 14 kompleksach i 50 stawach (FV), a także w ramach parametru Siedlisko/roślinność szuwarowa i wynurzona celem jest utrzymanie samych szuwarów lub szuwarów i roślinności wynurzonej lub samej roślinności wynurzonej na co najmniej 3% powierzchni (FV). Gatunek A008 zausznik </w:t>
      </w:r>
      <w:proofErr w:type="spellStart"/>
      <w:r w:rsidRPr="00F8601C">
        <w:rPr>
          <w:rFonts w:ascii="Times New Roman" w:hAnsi="Times New Roman" w:cs="Times New Roman"/>
          <w:sz w:val="24"/>
          <w:szCs w:val="24"/>
        </w:rPr>
        <w:t>Podiceps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nigricollis</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naturalnych procesów na poziomie co najmniej 100-200 par (U1), natomiast dla parametru Populacja/rozpowszechnienie jest to występowanie gatunku na co najmniej 6-8 kompleksach i 6-10 stawach (U1). Dla parametru Siedlisko/roślinność szuwarowa i wynurzona celem jest utrzymanie samych szuwarów lub szuwarów i roślinności wynurzonej lub samej roślinności wynurzonej na co najmniej 3% powierzchni (FV). Dla gatunku A022 bączek </w:t>
      </w:r>
      <w:proofErr w:type="spellStart"/>
      <w:r w:rsidRPr="00F8601C">
        <w:rPr>
          <w:rFonts w:ascii="Times New Roman" w:hAnsi="Times New Roman" w:cs="Times New Roman"/>
          <w:sz w:val="24"/>
          <w:szCs w:val="24"/>
        </w:rPr>
        <w:t>Ixobrychus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minutus</w:t>
      </w:r>
      <w:proofErr w:type="spellEnd"/>
      <w:r w:rsidRPr="00F8601C">
        <w:rPr>
          <w:rFonts w:ascii="Times New Roman" w:hAnsi="Times New Roman" w:cs="Times New Roman"/>
          <w:sz w:val="24"/>
          <w:szCs w:val="24"/>
        </w:rPr>
        <w:t xml:space="preserve"> celem działań ochronnych dla parametru Populacja/trend jest utrzymanie stabilnej populacji tego gatunku z uwzględnieniem naturalnych procesów na poziomie co najmniej 9 </w:t>
      </w:r>
      <w:r w:rsidRPr="00F8601C">
        <w:rPr>
          <w:rFonts w:ascii="Times New Roman" w:hAnsi="Times New Roman" w:cs="Times New Roman"/>
          <w:sz w:val="24"/>
          <w:szCs w:val="24"/>
        </w:rPr>
        <w:lastRenderedPageBreak/>
        <w:t xml:space="preserve">terytoriów lęgowych (FV), dla parametru Populacja/rozpowszechnienie celem jest występowanie tego gatunku na co najmniej 8 kompleksach i 10 stawach (FV), a także w ramach parametru Siedlisko/roślinność szuwarowa i wynurzona celem jest utrzymanie samych szuwarów lub szuwarów i roślinności wynurzonej lub samej roślinności wynurzonej na co najmniej 3% powierzchni (FV). Gatunek A023 ślepowron </w:t>
      </w:r>
      <w:proofErr w:type="spellStart"/>
      <w:r w:rsidRPr="00F8601C">
        <w:rPr>
          <w:rFonts w:ascii="Times New Roman" w:hAnsi="Times New Roman" w:cs="Times New Roman"/>
          <w:sz w:val="24"/>
          <w:szCs w:val="24"/>
        </w:rPr>
        <w:t>Nycticorax</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nycticorax</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naturalnych procesów na poziomie co najmniej 200 par (FV), natomiast dla parametru Populacja/rozpowszechnienie jest to występowanie gatunku na co najmniej 2 kompleksach i 3 stawach (FV). Dla parametru Siedlisko/obecność wysp celem jest obecność powyżej 20 wysp dostępnych jako siedlisko (na zalanym zbiorniku), na których znajdują się dogodne miejsca do gniazdowania. Wyspy nie są zniszczone przez erozję (FV). Dla gatunku A029 czapla purpurowa </w:t>
      </w:r>
      <w:proofErr w:type="spellStart"/>
      <w:r w:rsidRPr="00F8601C">
        <w:rPr>
          <w:rFonts w:ascii="Times New Roman" w:hAnsi="Times New Roman" w:cs="Times New Roman"/>
          <w:sz w:val="24"/>
          <w:szCs w:val="24"/>
        </w:rPr>
        <w:t>Ardea</w:t>
      </w:r>
      <w:proofErr w:type="spellEnd"/>
      <w:r w:rsidRPr="00F8601C">
        <w:rPr>
          <w:rFonts w:ascii="Times New Roman" w:hAnsi="Times New Roman" w:cs="Times New Roman"/>
          <w:sz w:val="24"/>
          <w:szCs w:val="24"/>
        </w:rPr>
        <w:t xml:space="preserve"> purpura celem działań ochronnych dla parametru Populacja/trend jest brak populacji lęgowej tego gatunku, przy dostępnych siedliskach (U1), dla parametru Populacja/rozpowszechnienie celem jest występowanie tego gatunku na co najmniej 2 kompleksach i 3 stawach (FV), a także w ramach parametru Siedlisko/wielkość celem jest utrzymanie samych szuwarów lub szuwarów i roślinności wynurzonej lub samej roślinności wynurzonej na co najmniej 3% powierzchni (FV). Gatunek A043 gęgawa </w:t>
      </w:r>
      <w:proofErr w:type="spellStart"/>
      <w:r w:rsidRPr="00F8601C">
        <w:rPr>
          <w:rFonts w:ascii="Times New Roman" w:hAnsi="Times New Roman" w:cs="Times New Roman"/>
          <w:sz w:val="24"/>
          <w:szCs w:val="24"/>
        </w:rPr>
        <w:t>Anser</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anser</w:t>
      </w:r>
      <w:proofErr w:type="spellEnd"/>
      <w:r w:rsidRPr="00F8601C">
        <w:rPr>
          <w:rFonts w:ascii="Times New Roman" w:hAnsi="Times New Roman" w:cs="Times New Roman"/>
          <w:sz w:val="24"/>
          <w:szCs w:val="24"/>
        </w:rPr>
        <w:t xml:space="preserve"> </w:t>
      </w:r>
      <w:r>
        <w:rPr>
          <w:rFonts w:ascii="Times New Roman" w:hAnsi="Times New Roman" w:cs="Times New Roman"/>
          <w:sz w:val="24"/>
          <w:szCs w:val="24"/>
        </w:rPr>
        <w:t>–</w:t>
      </w:r>
      <w:r w:rsidRPr="00F8601C">
        <w:rPr>
          <w:rFonts w:ascii="Times New Roman" w:hAnsi="Times New Roman" w:cs="Times New Roman"/>
          <w:sz w:val="24"/>
          <w:szCs w:val="24"/>
        </w:rPr>
        <w:t xml:space="preserve"> w</w:t>
      </w:r>
      <w:r>
        <w:rPr>
          <w:rFonts w:ascii="Times New Roman" w:hAnsi="Times New Roman" w:cs="Times New Roman"/>
          <w:sz w:val="24"/>
          <w:szCs w:val="24"/>
        </w:rPr>
        <w:t> </w:t>
      </w:r>
      <w:r w:rsidRPr="00F8601C">
        <w:rPr>
          <w:rFonts w:ascii="Times New Roman" w:hAnsi="Times New Roman" w:cs="Times New Roman"/>
          <w:sz w:val="24"/>
          <w:szCs w:val="24"/>
        </w:rPr>
        <w:t xml:space="preserve">przypadku tego gatunku celem działań ochronnych dla parametru Populacja/trend jest utrzymanie stabilnej populacji gatunku z uwzględnieniem naturalnych procesów na poziomie co najmniej 100 par (FV), natomiast dla parametru Populacja/rozpowszechnienie jest to występowanie gatunku na co najmniej 9 kompleksach i 15 stawach (FV). Dla parametru Siedlisko/wielkość celem jest utrzymanie samych szuwarów lub szuwarów i roślinności wynurzonej lub samej roślinności wynurzonej na co najmniej 3% powierzchni stawu (FV). Dla gatunku A051 krakwa </w:t>
      </w:r>
      <w:proofErr w:type="spellStart"/>
      <w:r w:rsidRPr="00F8601C">
        <w:rPr>
          <w:rFonts w:ascii="Times New Roman" w:hAnsi="Times New Roman" w:cs="Times New Roman"/>
          <w:sz w:val="24"/>
          <w:szCs w:val="24"/>
        </w:rPr>
        <w:t>Mareca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strepera</w:t>
      </w:r>
      <w:proofErr w:type="spellEnd"/>
      <w:r w:rsidRPr="00F8601C">
        <w:rPr>
          <w:rFonts w:ascii="Times New Roman" w:hAnsi="Times New Roman" w:cs="Times New Roman"/>
          <w:sz w:val="24"/>
          <w:szCs w:val="24"/>
        </w:rPr>
        <w:t xml:space="preserve"> celem działań ochronnych dla parametru Populacja/trend jest utrzymanie stabilnej populacji gatunku z uwzględnieniem naturalnych procesów na poziomie 20-40 par (U1), dla parametru Populacja/rozpowszechnienie celem jest występowanie tego gatunku na co najmniej 6-8 kompleksach i 6-10 stawach (U1), a także w</w:t>
      </w:r>
      <w:r>
        <w:rPr>
          <w:rFonts w:ascii="Times New Roman" w:hAnsi="Times New Roman" w:cs="Times New Roman"/>
          <w:sz w:val="24"/>
          <w:szCs w:val="24"/>
        </w:rPr>
        <w:t> </w:t>
      </w:r>
      <w:r w:rsidRPr="00F8601C">
        <w:rPr>
          <w:rFonts w:ascii="Times New Roman" w:hAnsi="Times New Roman" w:cs="Times New Roman"/>
          <w:sz w:val="24"/>
          <w:szCs w:val="24"/>
        </w:rPr>
        <w:t xml:space="preserve">ramach parametru Siedlisko/wielkość celem jest utrzymanie samych szuwarów lub szuwarów i roślinności wynurzonej lub samej roślinności wynurzonej na co najmniej 3% powierzchni (FV). Gatunek A055 cyranka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querquedula</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naturalnych procesów na poziomie co najmniej 6-15 par/samców (U1), natomiast dla parametru Populacja/rozpowszechnienie jest to występowanie gatunku na co najmniej 3 kompleksach i 2 stawach (U1). Dla parametru Siedlisko/wielkość celem jest utrzymanie samych szuwarów lub szuwarów i roślinności wynurzonej lub samej roślinności 6 z 9 wynurzonej na co najmniej 3% powierzchni stawu (FV), natomiast dla parametru Siedlisko/wilgotność łąk celem jest utrzymanie porośniętych niską roślinnością łąk w okresie lęgowym na 40-70% powierzchni, przy udziale drzew i krzewów poniżej 50% powierzchni, a</w:t>
      </w:r>
      <w:r>
        <w:rPr>
          <w:rFonts w:ascii="Times New Roman" w:hAnsi="Times New Roman" w:cs="Times New Roman"/>
          <w:sz w:val="24"/>
          <w:szCs w:val="24"/>
        </w:rPr>
        <w:t> </w:t>
      </w:r>
      <w:r w:rsidRPr="00F8601C">
        <w:rPr>
          <w:rFonts w:ascii="Times New Roman" w:hAnsi="Times New Roman" w:cs="Times New Roman"/>
          <w:sz w:val="24"/>
          <w:szCs w:val="24"/>
        </w:rPr>
        <w:t xml:space="preserve">po naciśnięciu stopą widoczny jest wysięk wody na powierzchni powyżej 20% (U1). Dla gatunku A056 płaskonos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clypeata</w:t>
      </w:r>
      <w:proofErr w:type="spellEnd"/>
      <w:r w:rsidRPr="00F8601C">
        <w:rPr>
          <w:rFonts w:ascii="Times New Roman" w:hAnsi="Times New Roman" w:cs="Times New Roman"/>
          <w:sz w:val="24"/>
          <w:szCs w:val="24"/>
        </w:rPr>
        <w:t xml:space="preserve"> celem działań ochronnych dla parametru Populacja/trend jest utrzymanie stabilnej populacji gatunku z uwzględnieniem naturalnych procesów na poziomie 2-5 par/samców (U1), dla parametru Populacja/rozpowszechnienie celem jest występowanie tego gatunku na co najmniej 2 kompleksach i 3 stawach (FV), a</w:t>
      </w:r>
      <w:r>
        <w:rPr>
          <w:rFonts w:ascii="Times New Roman" w:hAnsi="Times New Roman" w:cs="Times New Roman"/>
          <w:sz w:val="24"/>
          <w:szCs w:val="24"/>
        </w:rPr>
        <w:t> </w:t>
      </w:r>
      <w:r w:rsidRPr="00F8601C">
        <w:rPr>
          <w:rFonts w:ascii="Times New Roman" w:hAnsi="Times New Roman" w:cs="Times New Roman"/>
          <w:sz w:val="24"/>
          <w:szCs w:val="24"/>
        </w:rPr>
        <w:t>także w ramach parametru Siedlisko/wielkość utrzymanie samych szuwarów lub szuwarów i</w:t>
      </w:r>
      <w:r>
        <w:rPr>
          <w:rFonts w:ascii="Times New Roman" w:hAnsi="Times New Roman" w:cs="Times New Roman"/>
          <w:sz w:val="24"/>
          <w:szCs w:val="24"/>
        </w:rPr>
        <w:t> </w:t>
      </w:r>
      <w:r w:rsidRPr="00F8601C">
        <w:rPr>
          <w:rFonts w:ascii="Times New Roman" w:hAnsi="Times New Roman" w:cs="Times New Roman"/>
          <w:sz w:val="24"/>
          <w:szCs w:val="24"/>
        </w:rPr>
        <w:t xml:space="preserve">roślinności wynurzonej lub samej roślinności wynurzonej na co najmniej 3% powierzchni (FV), natomiast dla parametru Siedlisko/wilgotność łąk celem jest utrzymanie porośniętych niską roślinnością łąk w okresie lęgowym na 40-70% powierzchni, przy udziale drzew </w:t>
      </w:r>
      <w:r w:rsidRPr="00F8601C">
        <w:rPr>
          <w:rFonts w:ascii="Times New Roman" w:hAnsi="Times New Roman" w:cs="Times New Roman"/>
          <w:sz w:val="24"/>
          <w:szCs w:val="24"/>
        </w:rPr>
        <w:lastRenderedPageBreak/>
        <w:t>i</w:t>
      </w:r>
      <w:r>
        <w:rPr>
          <w:rFonts w:ascii="Times New Roman" w:hAnsi="Times New Roman" w:cs="Times New Roman"/>
          <w:sz w:val="24"/>
          <w:szCs w:val="24"/>
        </w:rPr>
        <w:t> </w:t>
      </w:r>
      <w:r w:rsidRPr="00F8601C">
        <w:rPr>
          <w:rFonts w:ascii="Times New Roman" w:hAnsi="Times New Roman" w:cs="Times New Roman"/>
          <w:sz w:val="24"/>
          <w:szCs w:val="24"/>
        </w:rPr>
        <w:t xml:space="preserve">krzewów poniżej 50% powierzchni, a po naciśnięciu stopą widoczny jest wysięk wody na powierzchni powyżej 20% (U1). Gatunek A056 płaskonos </w:t>
      </w:r>
      <w:proofErr w:type="spellStart"/>
      <w:r w:rsidRPr="00F8601C">
        <w:rPr>
          <w:rFonts w:ascii="Times New Roman" w:hAnsi="Times New Roman" w:cs="Times New Roman"/>
          <w:sz w:val="24"/>
          <w:szCs w:val="24"/>
        </w:rPr>
        <w:t>Anas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clypeata</w:t>
      </w:r>
      <w:proofErr w:type="spellEnd"/>
      <w:r w:rsidRPr="00F8601C">
        <w:rPr>
          <w:rFonts w:ascii="Times New Roman" w:hAnsi="Times New Roman" w:cs="Times New Roman"/>
          <w:sz w:val="24"/>
          <w:szCs w:val="24"/>
        </w:rPr>
        <w:t xml:space="preserve"> (populacji migrującej) - w przypadku tej populacji celem działań ochronnych dla parametru Populacja/trend jest utrzymanie stabilnej populacji gatunku z uwzględnieniem naturalnych procesów na poziomie co najmniej 120 osobników (FV), natomiast dla parametru Populacja/rozpowszechnienie jest to występowanie gatunku na co najmniej 2 kompleksach i 3 stawach (FV). Dla parametru Siedlisko/wielkość celem jest utrzymanie samych szuwarów lub szuwarów i roślinności wynurzonej lub samej roślinności wynurzonej na co najmniej 3% powierzchni stawu (FV). Dla gatunku A059 głowienka </w:t>
      </w:r>
      <w:proofErr w:type="spellStart"/>
      <w:r w:rsidRPr="00F8601C">
        <w:rPr>
          <w:rFonts w:ascii="Times New Roman" w:hAnsi="Times New Roman" w:cs="Times New Roman"/>
          <w:sz w:val="24"/>
          <w:szCs w:val="24"/>
        </w:rPr>
        <w:t>Aythya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ferina</w:t>
      </w:r>
      <w:proofErr w:type="spellEnd"/>
      <w:r w:rsidRPr="00F8601C">
        <w:rPr>
          <w:rFonts w:ascii="Times New Roman" w:hAnsi="Times New Roman" w:cs="Times New Roman"/>
          <w:sz w:val="24"/>
          <w:szCs w:val="24"/>
        </w:rPr>
        <w:t xml:space="preserve"> celem działań ochronnych dla parametru Populacja/trend jest utrzymanie stabilnej populacji gatunku z</w:t>
      </w:r>
      <w:r>
        <w:rPr>
          <w:rFonts w:ascii="Times New Roman" w:hAnsi="Times New Roman" w:cs="Times New Roman"/>
          <w:sz w:val="24"/>
          <w:szCs w:val="24"/>
        </w:rPr>
        <w:t> </w:t>
      </w:r>
      <w:r w:rsidRPr="00F8601C">
        <w:rPr>
          <w:rFonts w:ascii="Times New Roman" w:hAnsi="Times New Roman" w:cs="Times New Roman"/>
          <w:sz w:val="24"/>
          <w:szCs w:val="24"/>
        </w:rPr>
        <w:t xml:space="preserve">uwzględnieniem naturalnych procesów na poziomie 150 par/samic (FV), dla parametru Populacja/rozpowszechnienie celem jest występowanie tego gatunku na co najmniej 14 kompleksach i 50 stawach (FV), a także w ramach parametru Siedlisko/wielkość jest to utrzymanie samych szuwarów lub szuwarów i roślinności wynurzonej lub samej roślinności wynurzonej na co najmniej 3% powierzchni stawu (FV). Gatunek A061 czernica </w:t>
      </w:r>
      <w:proofErr w:type="spellStart"/>
      <w:r w:rsidRPr="00F8601C">
        <w:rPr>
          <w:rFonts w:ascii="Times New Roman" w:hAnsi="Times New Roman" w:cs="Times New Roman"/>
          <w:sz w:val="24"/>
          <w:szCs w:val="24"/>
        </w:rPr>
        <w:t>Aythya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fuligula</w:t>
      </w:r>
      <w:proofErr w:type="spellEnd"/>
      <w:r w:rsidRPr="00F8601C">
        <w:rPr>
          <w:rFonts w:ascii="Times New Roman" w:hAnsi="Times New Roman" w:cs="Times New Roman"/>
          <w:sz w:val="24"/>
          <w:szCs w:val="24"/>
        </w:rPr>
        <w:t xml:space="preserve"> w przypadku tego gatunku celem działań ochronnych dla parametru Populacja/trend jest utrzymanie stabilnej populacji gatunku z uwzględnieniem naturalnych procesów na poziomie co najmniej 220 par/samic (FV), natomiast dla parametru Populacja/rozpowszechnienie jest to występowanie gatunku na co najmniej 14 kompleksach i</w:t>
      </w:r>
      <w:r>
        <w:rPr>
          <w:rFonts w:ascii="Times New Roman" w:hAnsi="Times New Roman" w:cs="Times New Roman"/>
          <w:sz w:val="24"/>
          <w:szCs w:val="24"/>
        </w:rPr>
        <w:t> </w:t>
      </w:r>
      <w:r w:rsidRPr="00F8601C">
        <w:rPr>
          <w:rFonts w:ascii="Times New Roman" w:hAnsi="Times New Roman" w:cs="Times New Roman"/>
          <w:sz w:val="24"/>
          <w:szCs w:val="24"/>
        </w:rPr>
        <w:t xml:space="preserve">50 stawach (FV). Dla parametru Siedlisko/wielkość celem jest utrzymanie samych szuwarów lub szuwarów i roślinności wynurzonej lub samej roślinności wynurzonej na co najmniej 3% powierzchni stawu (FV). Dla gatunku A123 kokoszka </w:t>
      </w:r>
      <w:proofErr w:type="spellStart"/>
      <w:r w:rsidRPr="00F8601C">
        <w:rPr>
          <w:rFonts w:ascii="Times New Roman" w:hAnsi="Times New Roman" w:cs="Times New Roman"/>
          <w:sz w:val="24"/>
          <w:szCs w:val="24"/>
        </w:rPr>
        <w:t>Gallinula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chloropus</w:t>
      </w:r>
      <w:proofErr w:type="spellEnd"/>
      <w:r w:rsidRPr="00F8601C">
        <w:rPr>
          <w:rFonts w:ascii="Times New Roman" w:hAnsi="Times New Roman" w:cs="Times New Roman"/>
          <w:sz w:val="24"/>
          <w:szCs w:val="24"/>
        </w:rPr>
        <w:t xml:space="preserve"> celem działań ochronnych dla parametru Populacja/trend jest utrzymanie stabilnej populacji gatunku z uwzględnieniem naturalnych procesów na poziomie 70 par/terytoriów (FV), dla parametru Populacja/rozpowszechnienie celem jest występowanie tego gatunku na co najmniej 14 kompleksach i 50 stawach (FV), a także w ramach parametru Siedlisko/wielkość jest to utrzymanie samych szuwarów lub szuwarów i roślinności wynurzonej lub samej roślinności wynurzonej na co najmniej 3% powierzchni stawu (FV). Gatunek A136 sieweczka rzeczna </w:t>
      </w:r>
      <w:proofErr w:type="spellStart"/>
      <w:r w:rsidRPr="00F8601C">
        <w:rPr>
          <w:rFonts w:ascii="Times New Roman" w:hAnsi="Times New Roman" w:cs="Times New Roman"/>
          <w:sz w:val="24"/>
          <w:szCs w:val="24"/>
        </w:rPr>
        <w:t>Charadrius</w:t>
      </w:r>
      <w:proofErr w:type="spellEnd"/>
      <w:r w:rsidRPr="00F8601C">
        <w:rPr>
          <w:rFonts w:ascii="Times New Roman" w:hAnsi="Times New Roman" w:cs="Times New Roman"/>
          <w:sz w:val="24"/>
          <w:szCs w:val="24"/>
        </w:rPr>
        <w:t xml:space="preserve"> Dubiu - w przypadku tego gatunku celem działań ochronnych dla parametru Populacja/trend jest utrzymanie stabilnej populacji gatunku z uwzględnieniem naturalnych procesów na poziomie co najmniej 20 par/terytoriów (FV), natomiast dla parametru Populacja/rozpowszechnienie jest to występowanie gatunku na co najmniej 9 kompleksach i</w:t>
      </w:r>
      <w:r>
        <w:rPr>
          <w:rFonts w:ascii="Times New Roman" w:hAnsi="Times New Roman" w:cs="Times New Roman"/>
          <w:sz w:val="24"/>
          <w:szCs w:val="24"/>
        </w:rPr>
        <w:t> </w:t>
      </w:r>
      <w:r w:rsidRPr="00F8601C">
        <w:rPr>
          <w:rFonts w:ascii="Times New Roman" w:hAnsi="Times New Roman" w:cs="Times New Roman"/>
          <w:sz w:val="24"/>
          <w:szCs w:val="24"/>
        </w:rPr>
        <w:t xml:space="preserve">15 stawach (FV). Dla parametru Siedlisko/obecność spuszczonych wiosną stawów celem jest utrzymanie spuszczonego dna stawu przynajmniej w części, w terminie od 1 kwietnia do 15 czerwca dla 10-20 stawów (U1). Dla gatunku A162 </w:t>
      </w:r>
      <w:proofErr w:type="spellStart"/>
      <w:r w:rsidRPr="00F8601C">
        <w:rPr>
          <w:rFonts w:ascii="Times New Roman" w:hAnsi="Times New Roman" w:cs="Times New Roman"/>
          <w:sz w:val="24"/>
          <w:szCs w:val="24"/>
        </w:rPr>
        <w:t>krwawodziób</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Tringa</w:t>
      </w:r>
      <w:proofErr w:type="spellEnd"/>
      <w:r w:rsidRPr="00F8601C">
        <w:rPr>
          <w:rFonts w:ascii="Times New Roman" w:hAnsi="Times New Roman" w:cs="Times New Roman"/>
          <w:sz w:val="24"/>
          <w:szCs w:val="24"/>
        </w:rPr>
        <w:t xml:space="preserve"> tetanus celem działań ochronnych dla parametru Populacja/trend jest utrzymanie stabilnej populacji gatunku z uwzględnieniem naturalnych procesów na poziomie 20 par/terytoriów (FV), dla parametru Populacja/rozpowszechnienie celem jest występowanie tego gatunku na co najmniej 9 kompleksach i 15 stawach (FV), a także w ramach parametru Siedlisko/obecność stawów spuszczonych wiosną jest utrzymanie spuszczonego dna stawu przynajmniej w części, w</w:t>
      </w:r>
      <w:r>
        <w:rPr>
          <w:rFonts w:ascii="Times New Roman" w:hAnsi="Times New Roman" w:cs="Times New Roman"/>
          <w:sz w:val="24"/>
          <w:szCs w:val="24"/>
        </w:rPr>
        <w:t> </w:t>
      </w:r>
      <w:r w:rsidRPr="00F8601C">
        <w:rPr>
          <w:rFonts w:ascii="Times New Roman" w:hAnsi="Times New Roman" w:cs="Times New Roman"/>
          <w:sz w:val="24"/>
          <w:szCs w:val="24"/>
        </w:rPr>
        <w:t xml:space="preserve">terminie od 1 kwietnia do 15 czerwca dla 10-20 stawów (U1), natomiast dla parametru Siedlisko/wilgotność łąk celem jest utrzymanie kompleksu łąk w cofce Zbiornika Goczałkowickiego oraz łąk Myszkowskich w okresie lęgowym na 40-70% powierzchni, przy udziale drzew i krzewów poniżej 50% powierzchni, a po naciśnięciu stopą widoczny jest wysięk wody na powierzchni powyżej 20% (U1). Gatunek A176 mewa czarnogłowa </w:t>
      </w:r>
      <w:proofErr w:type="spellStart"/>
      <w:r w:rsidRPr="00F8601C">
        <w:rPr>
          <w:rFonts w:ascii="Times New Roman" w:hAnsi="Times New Roman" w:cs="Times New Roman"/>
          <w:sz w:val="24"/>
          <w:szCs w:val="24"/>
        </w:rPr>
        <w:t>Ichthyaetus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melanocephalus</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w:t>
      </w:r>
      <w:r w:rsidRPr="00F8601C">
        <w:rPr>
          <w:rFonts w:ascii="Times New Roman" w:hAnsi="Times New Roman" w:cs="Times New Roman"/>
          <w:sz w:val="24"/>
          <w:szCs w:val="24"/>
        </w:rPr>
        <w:lastRenderedPageBreak/>
        <w:t xml:space="preserve">naturalnych procesów na poziomie 1 pary lęgowej (U1), natomiast dla parametru Populacja/rozpowszechnienie jest to występowanie gatunku na co najmniej 1 kompleksie i 1 stawie (U1). Dla parametru Siedlisko/obecność wysp celem jest utrzymanie obecności 20 wysp dostępnych jako siedlisko (FV). Wyspy nie są zniszczone przez erozję. Dla gatunku A179 śmieszki </w:t>
      </w:r>
      <w:proofErr w:type="spellStart"/>
      <w:r w:rsidRPr="00F8601C">
        <w:rPr>
          <w:rFonts w:ascii="Times New Roman" w:hAnsi="Times New Roman" w:cs="Times New Roman"/>
          <w:sz w:val="24"/>
          <w:szCs w:val="24"/>
        </w:rPr>
        <w:t>Chroicocephalus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ridibundus</w:t>
      </w:r>
      <w:proofErr w:type="spellEnd"/>
      <w:r w:rsidRPr="00F8601C">
        <w:rPr>
          <w:rFonts w:ascii="Times New Roman" w:hAnsi="Times New Roman" w:cs="Times New Roman"/>
          <w:sz w:val="24"/>
          <w:szCs w:val="24"/>
        </w:rPr>
        <w:t xml:space="preserve"> celem działań ochronnych dla parametru Populacja/trend jest utrzymanie stabilnej populacji gatunku z uwzględnieniem naturalnych procesów na poziomie 1800-2100 par lęgowych (U1), dla parametru Populacja/rozpowszechnienie celem jest występowanie tego gatunku na co najmniej 4 kompleksach i 5 stawach (FV), a także obecności 20 wysp dostępnych jako siedlisko (FV) na których znajdują się dogodne miejsca do gniazdowania. Wyspy nie są zniszczone przez erozję. Gatunek A193 rybitwa rzeczna Sterna </w:t>
      </w:r>
      <w:proofErr w:type="spellStart"/>
      <w:r w:rsidRPr="00F8601C">
        <w:rPr>
          <w:rFonts w:ascii="Times New Roman" w:hAnsi="Times New Roman" w:cs="Times New Roman"/>
          <w:sz w:val="24"/>
          <w:szCs w:val="24"/>
        </w:rPr>
        <w:t>hirundo</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naturalnych procesów na poziomie 60-90 par lęgowych (U1), natomiast dla parametru Populacja/rozpowszechnienie jest to występowanie gatunku na co najmniej 2 kompleksach i 3 stawach. Dla parametru Siedlisko celem jest utrzymanie obecności 20 wysp nie zniszczonych przez erozję, dostępnych jako siedlisko (FV). Dla gatunku A196 rybitwy białowąsej </w:t>
      </w:r>
      <w:proofErr w:type="spellStart"/>
      <w:r w:rsidRPr="00F8601C">
        <w:rPr>
          <w:rFonts w:ascii="Times New Roman" w:hAnsi="Times New Roman" w:cs="Times New Roman"/>
          <w:sz w:val="24"/>
          <w:szCs w:val="24"/>
        </w:rPr>
        <w:t>Chlidonias</w:t>
      </w:r>
      <w:proofErr w:type="spellEnd"/>
      <w:r w:rsidRPr="00F8601C">
        <w:rPr>
          <w:rFonts w:ascii="Times New Roman" w:hAnsi="Times New Roman" w:cs="Times New Roman"/>
          <w:sz w:val="24"/>
          <w:szCs w:val="24"/>
        </w:rPr>
        <w:t xml:space="preserve"> hybryda celem działań ochronnych dla parametru Populacja/trend jest utrzymanie stabilnej populacji gatunku z uwzględnieniem naturalnych procesów na poziomie 50-140 par lęgowych (U1), dla parametru Populacja/rozpowszechnienie celem jest występowanie tego gatunku na co najmniej 2 kompleksach i 3 stawach (FV) i utrzymywanie samych szuwarów lub szuwarów i roślinności wynurzonej na co najmniej 3% powierzchni stawu (FV). Gatunek A197 rybitwa czarna </w:t>
      </w:r>
      <w:proofErr w:type="spellStart"/>
      <w:r w:rsidRPr="00F8601C">
        <w:rPr>
          <w:rFonts w:ascii="Times New Roman" w:hAnsi="Times New Roman" w:cs="Times New Roman"/>
          <w:sz w:val="24"/>
          <w:szCs w:val="24"/>
        </w:rPr>
        <w:t>Chlidonias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niger</w:t>
      </w:r>
      <w:proofErr w:type="spellEnd"/>
      <w:r w:rsidRPr="00F8601C">
        <w:rPr>
          <w:rFonts w:ascii="Times New Roman" w:hAnsi="Times New Roman" w:cs="Times New Roman"/>
          <w:sz w:val="24"/>
          <w:szCs w:val="24"/>
        </w:rPr>
        <w:t xml:space="preserve"> – w przypadku tego gatunku celem działań ochronnych dla parametru Populacja/trend jest utrzymanie stabilnej populacji gatunku z uwzględnieniem naturalnych procesów na poziomie 10-20 par lęgowych (U1), natomiast dla parametru Populacja/rozpowszechnienie jest to występowanie gatunku na co najmniej 1 kompleksie i 2 stawach. Dla parametru Siedlisko celem jest utrzymanie samych szuwarów lub szuwarów i roślinności wynurzonej na co najmniej 3% powierzchni stawu (FV). Dla gatunku A321 muchołówki białoszyjej </w:t>
      </w:r>
      <w:proofErr w:type="spellStart"/>
      <w:r w:rsidRPr="00F8601C">
        <w:rPr>
          <w:rFonts w:ascii="Times New Roman" w:hAnsi="Times New Roman" w:cs="Times New Roman"/>
          <w:sz w:val="24"/>
          <w:szCs w:val="24"/>
        </w:rPr>
        <w:t>Ficedula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albicollis</w:t>
      </w:r>
      <w:proofErr w:type="spellEnd"/>
      <w:r w:rsidRPr="00F8601C">
        <w:rPr>
          <w:rFonts w:ascii="Times New Roman" w:hAnsi="Times New Roman" w:cs="Times New Roman"/>
          <w:sz w:val="24"/>
          <w:szCs w:val="24"/>
        </w:rPr>
        <w:t xml:space="preserve"> celem działań ochronnych dla parametru Populacji/trendu jest utrzymanie stabilnej populacji z</w:t>
      </w:r>
      <w:r>
        <w:rPr>
          <w:rFonts w:ascii="Times New Roman" w:hAnsi="Times New Roman" w:cs="Times New Roman"/>
          <w:sz w:val="24"/>
          <w:szCs w:val="24"/>
        </w:rPr>
        <w:t> </w:t>
      </w:r>
      <w:r w:rsidRPr="00F8601C">
        <w:rPr>
          <w:rFonts w:ascii="Times New Roman" w:hAnsi="Times New Roman" w:cs="Times New Roman"/>
          <w:sz w:val="24"/>
          <w:szCs w:val="24"/>
        </w:rPr>
        <w:t xml:space="preserve">uwzględnieniem naturalnych procesów na poziomie powyżej 30 par lęgowych (FV). Celami działań są również: utrzymanie powyżej 20 dziupli/ha dla parametru siedlisko/liczba dziupli na hektar (FV), utrzymanie 300 ha dogodnych siedlisk – dla drzewostanów liściastych rębnych w klasie wieku powyżej 75 lat (FV), udział martwego drewna o wymiarach &gt; 3 m długości i 50 cm średnicy na poziomie pomiędzy 4 a 5 szt./ha (U1). Dla wszystkich gatunków ptaków parametr „Szanse zachowania gatunku” polega na utrzymaniu pozostałych parametrów na poziomie U1 lub FV. Z uwagi na rodzaj inwestycji (budowa obiektu mostowego w miejscu istniejącego) oraz jej możliwie oddziaływanie na środowisko, nie będzie ona źródłem zidentyfikowanych zagrożeń dla przedmiotów ochrony, nie wpłynie na możliwość osiągnięcia celów działań ochronnych, ani nie wpłynie na realizację zaplanowanych działań ochronnych. W odległości ok. 4,5 km znajduje się obszar Natura 2000 Zbiornik Goczałkowicki – Ujście Wisły i </w:t>
      </w:r>
      <w:proofErr w:type="spellStart"/>
      <w:r w:rsidRPr="00F8601C">
        <w:rPr>
          <w:rFonts w:ascii="Times New Roman" w:hAnsi="Times New Roman" w:cs="Times New Roman"/>
          <w:sz w:val="24"/>
          <w:szCs w:val="24"/>
        </w:rPr>
        <w:t>Bajerki</w:t>
      </w:r>
      <w:proofErr w:type="spellEnd"/>
      <w:r w:rsidRPr="00F8601C">
        <w:rPr>
          <w:rFonts w:ascii="Times New Roman" w:hAnsi="Times New Roman" w:cs="Times New Roman"/>
          <w:sz w:val="24"/>
          <w:szCs w:val="24"/>
        </w:rPr>
        <w:t xml:space="preserve"> PLH240039. Dla tego obszaru ustanowiono plan zadań ochronnych Zarządzeniem Regionalnego Dyrektora Ochrony Środowiska w</w:t>
      </w:r>
      <w:r>
        <w:rPr>
          <w:rFonts w:ascii="Times New Roman" w:hAnsi="Times New Roman" w:cs="Times New Roman"/>
          <w:sz w:val="24"/>
          <w:szCs w:val="24"/>
        </w:rPr>
        <w:t> </w:t>
      </w:r>
      <w:r w:rsidRPr="00F8601C">
        <w:rPr>
          <w:rFonts w:ascii="Times New Roman" w:hAnsi="Times New Roman" w:cs="Times New Roman"/>
          <w:sz w:val="24"/>
          <w:szCs w:val="24"/>
        </w:rPr>
        <w:t xml:space="preserve">Katowicach z dnia 12 grudnia 2019 r. w sprawie ustanowienia planu zadań ochronnych dla obszaru Natura 2000 Zbiornik Goczałkowicki – Ujście Wisły i </w:t>
      </w:r>
      <w:proofErr w:type="spellStart"/>
      <w:r w:rsidRPr="00F8601C">
        <w:rPr>
          <w:rFonts w:ascii="Times New Roman" w:hAnsi="Times New Roman" w:cs="Times New Roman"/>
          <w:sz w:val="24"/>
          <w:szCs w:val="24"/>
        </w:rPr>
        <w:t>Bajerki</w:t>
      </w:r>
      <w:proofErr w:type="spellEnd"/>
      <w:r w:rsidRPr="00F8601C">
        <w:rPr>
          <w:rFonts w:ascii="Times New Roman" w:hAnsi="Times New Roman" w:cs="Times New Roman"/>
          <w:sz w:val="24"/>
          <w:szCs w:val="24"/>
        </w:rPr>
        <w:t xml:space="preserve"> PLH240039 (projekt zmiany dostępny na stronie: https://www.gov.pl/attachment/d214d523-2064-427d-b1a1-bdfb63bbf568) . Obszar Zbiornik Goczałkowicki – Ujście Wisły i </w:t>
      </w:r>
      <w:proofErr w:type="spellStart"/>
      <w:r w:rsidRPr="00F8601C">
        <w:rPr>
          <w:rFonts w:ascii="Times New Roman" w:hAnsi="Times New Roman" w:cs="Times New Roman"/>
          <w:sz w:val="24"/>
          <w:szCs w:val="24"/>
        </w:rPr>
        <w:t>Bajerki</w:t>
      </w:r>
      <w:proofErr w:type="spellEnd"/>
      <w:r w:rsidRPr="00F8601C">
        <w:rPr>
          <w:rFonts w:ascii="Times New Roman" w:hAnsi="Times New Roman" w:cs="Times New Roman"/>
          <w:sz w:val="24"/>
          <w:szCs w:val="24"/>
        </w:rPr>
        <w:t xml:space="preserve"> położony jest w</w:t>
      </w:r>
      <w:r>
        <w:rPr>
          <w:rFonts w:ascii="Times New Roman" w:hAnsi="Times New Roman" w:cs="Times New Roman"/>
          <w:sz w:val="24"/>
          <w:szCs w:val="24"/>
        </w:rPr>
        <w:t> </w:t>
      </w:r>
      <w:r w:rsidRPr="00F8601C">
        <w:rPr>
          <w:rFonts w:ascii="Times New Roman" w:hAnsi="Times New Roman" w:cs="Times New Roman"/>
          <w:sz w:val="24"/>
          <w:szCs w:val="24"/>
        </w:rPr>
        <w:t xml:space="preserve">granicach administracyjnych gmin: Chybie, Czechowice-Dziedzice, Goczałkowice-Zdrój, Pszczyna i Strumień. W skład obszaru wchodzi południowo-zachodnia </w:t>
      </w:r>
      <w:r w:rsidRPr="00F8601C">
        <w:rPr>
          <w:rFonts w:ascii="Times New Roman" w:hAnsi="Times New Roman" w:cs="Times New Roman"/>
          <w:sz w:val="24"/>
          <w:szCs w:val="24"/>
        </w:rPr>
        <w:lastRenderedPageBreak/>
        <w:t xml:space="preserve">część Zbiornika Goczałkowickiego z odcinkami uchodzących do niego rzek Wisły i </w:t>
      </w:r>
      <w:proofErr w:type="spellStart"/>
      <w:r w:rsidRPr="00F8601C">
        <w:rPr>
          <w:rFonts w:ascii="Times New Roman" w:hAnsi="Times New Roman" w:cs="Times New Roman"/>
          <w:sz w:val="24"/>
          <w:szCs w:val="24"/>
        </w:rPr>
        <w:t>Bajerki</w:t>
      </w:r>
      <w:proofErr w:type="spellEnd"/>
      <w:r w:rsidRPr="00F8601C">
        <w:rPr>
          <w:rFonts w:ascii="Times New Roman" w:hAnsi="Times New Roman" w:cs="Times New Roman"/>
          <w:sz w:val="24"/>
          <w:szCs w:val="24"/>
        </w:rPr>
        <w:t xml:space="preserve">, a także tereny bezpośrednio przylegające do tej części zbiornika. Obejmuje on ważne miejsca występowania gatunków zwierząt związanych ze środowiskiem wodnym i wodno-lądowym. Obszar Natura 2000 Zbiornik Goczałkowicki – Ujście Wisły i </w:t>
      </w:r>
      <w:proofErr w:type="spellStart"/>
      <w:r w:rsidRPr="00F8601C">
        <w:rPr>
          <w:rFonts w:ascii="Times New Roman" w:hAnsi="Times New Roman" w:cs="Times New Roman"/>
          <w:sz w:val="24"/>
          <w:szCs w:val="24"/>
        </w:rPr>
        <w:t>Bajerki</w:t>
      </w:r>
      <w:proofErr w:type="spellEnd"/>
      <w:r w:rsidRPr="00F8601C">
        <w:rPr>
          <w:rFonts w:ascii="Times New Roman" w:hAnsi="Times New Roman" w:cs="Times New Roman"/>
          <w:sz w:val="24"/>
          <w:szCs w:val="24"/>
        </w:rPr>
        <w:t xml:space="preserve"> PLH240039 został wyznaczony dla ochrony: piskorza </w:t>
      </w:r>
      <w:proofErr w:type="spellStart"/>
      <w:r w:rsidRPr="00F8601C">
        <w:rPr>
          <w:rFonts w:ascii="Times New Roman" w:hAnsi="Times New Roman" w:cs="Times New Roman"/>
          <w:sz w:val="24"/>
          <w:szCs w:val="24"/>
        </w:rPr>
        <w:t>Misgurnus</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fossilis</w:t>
      </w:r>
      <w:proofErr w:type="spellEnd"/>
      <w:r w:rsidRPr="00F8601C">
        <w:rPr>
          <w:rFonts w:ascii="Times New Roman" w:hAnsi="Times New Roman" w:cs="Times New Roman"/>
          <w:sz w:val="24"/>
          <w:szCs w:val="24"/>
        </w:rPr>
        <w:t xml:space="preserve"> (kod: 1145), kumaka nizinnego </w:t>
      </w:r>
      <w:proofErr w:type="spellStart"/>
      <w:r w:rsidRPr="00F8601C">
        <w:rPr>
          <w:rFonts w:ascii="Times New Roman" w:hAnsi="Times New Roman" w:cs="Times New Roman"/>
          <w:sz w:val="24"/>
          <w:szCs w:val="24"/>
        </w:rPr>
        <w:t>Bombina</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bombina</w:t>
      </w:r>
      <w:proofErr w:type="spellEnd"/>
      <w:r w:rsidRPr="00F8601C">
        <w:rPr>
          <w:rFonts w:ascii="Times New Roman" w:hAnsi="Times New Roman" w:cs="Times New Roman"/>
          <w:sz w:val="24"/>
          <w:szCs w:val="24"/>
        </w:rPr>
        <w:t xml:space="preserve"> (kod: 1188), wydry Lutra </w:t>
      </w:r>
      <w:proofErr w:type="spellStart"/>
      <w:r w:rsidRPr="00F8601C">
        <w:rPr>
          <w:rFonts w:ascii="Times New Roman" w:hAnsi="Times New Roman" w:cs="Times New Roman"/>
          <w:sz w:val="24"/>
          <w:szCs w:val="24"/>
        </w:rPr>
        <w:t>lutra</w:t>
      </w:r>
      <w:proofErr w:type="spellEnd"/>
      <w:r w:rsidRPr="00F8601C">
        <w:rPr>
          <w:rFonts w:ascii="Times New Roman" w:hAnsi="Times New Roman" w:cs="Times New Roman"/>
          <w:sz w:val="24"/>
          <w:szCs w:val="24"/>
        </w:rPr>
        <w:t xml:space="preserve"> (kod: 1355) oraz starorzeczy i naturalne eutroficznych zbiorników wodnych ze zbiorowiskami z </w:t>
      </w:r>
      <w:proofErr w:type="spellStart"/>
      <w:r w:rsidRPr="00F8601C">
        <w:rPr>
          <w:rFonts w:ascii="Times New Roman" w:hAnsi="Times New Roman" w:cs="Times New Roman"/>
          <w:sz w:val="24"/>
          <w:szCs w:val="24"/>
        </w:rPr>
        <w:t>Nympheion</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Potamion</w:t>
      </w:r>
      <w:proofErr w:type="spellEnd"/>
      <w:r w:rsidRPr="00F8601C">
        <w:rPr>
          <w:rFonts w:ascii="Times New Roman" w:hAnsi="Times New Roman" w:cs="Times New Roman"/>
          <w:sz w:val="24"/>
          <w:szCs w:val="24"/>
        </w:rPr>
        <w:t xml:space="preserve"> (kod: 3150). W planie zadań ochronnych określono istniejące i potencjalne zagrożenia dla przedmiotów ochrony obszaru oraz wskazano cele ochrony. I tak dla starorzeczy i naturalnie eutroficznych zbiorników wodnych ze zbiorowiskami z </w:t>
      </w:r>
      <w:proofErr w:type="spellStart"/>
      <w:r w:rsidRPr="00F8601C">
        <w:rPr>
          <w:rFonts w:ascii="Times New Roman" w:hAnsi="Times New Roman" w:cs="Times New Roman"/>
          <w:sz w:val="24"/>
          <w:szCs w:val="24"/>
        </w:rPr>
        <w:t>Nympheion</w:t>
      </w:r>
      <w:proofErr w:type="spellEnd"/>
      <w:r w:rsidRPr="00F8601C">
        <w:rPr>
          <w:rFonts w:ascii="Times New Roman" w:hAnsi="Times New Roman" w:cs="Times New Roman"/>
          <w:sz w:val="24"/>
          <w:szCs w:val="24"/>
        </w:rPr>
        <w:t xml:space="preserve">, </w:t>
      </w:r>
      <w:proofErr w:type="spellStart"/>
      <w:r w:rsidRPr="00F8601C">
        <w:rPr>
          <w:rFonts w:ascii="Times New Roman" w:hAnsi="Times New Roman" w:cs="Times New Roman"/>
          <w:sz w:val="24"/>
          <w:szCs w:val="24"/>
        </w:rPr>
        <w:t>Potamion</w:t>
      </w:r>
      <w:proofErr w:type="spellEnd"/>
      <w:r w:rsidRPr="00F8601C">
        <w:rPr>
          <w:rFonts w:ascii="Times New Roman" w:hAnsi="Times New Roman" w:cs="Times New Roman"/>
          <w:sz w:val="24"/>
          <w:szCs w:val="24"/>
        </w:rPr>
        <w:t xml:space="preserve"> (kod: 3150) będzie to utrzymanie obecnego stanu ochrony siedliska (U2) oraz utrzymanie stanu ochrony siedliska na stanowiskach {3951}, {8495}, {b218}, {f0cf} na poziomie właściwym (FV) oraz na stanowisku {a12f} na poziomie niezadowalającym (U1). Dla wydry - utrzymanie obecnego stanu ochrony gatunku (FV). Dla kumaka nizinnego - utrzymanie obecnego stanu ochrony gatunku (U1).Dla piskorza - potwierdzenie lub wykluczenie występowania populacji gatunku w obszarze, w przypadku potwierdzenia występowania populacji gatunku w obszarze: rozpoznanie stanu ochrony gatunku i jego siedliska (ocena parametrów stanu ochrony), zidentyfikowanie zagrożeń i</w:t>
      </w:r>
      <w:r>
        <w:rPr>
          <w:rFonts w:ascii="Times New Roman" w:hAnsi="Times New Roman" w:cs="Times New Roman"/>
          <w:sz w:val="24"/>
          <w:szCs w:val="24"/>
        </w:rPr>
        <w:t> </w:t>
      </w:r>
      <w:r w:rsidRPr="00F8601C">
        <w:rPr>
          <w:rFonts w:ascii="Times New Roman" w:hAnsi="Times New Roman" w:cs="Times New Roman"/>
          <w:sz w:val="24"/>
          <w:szCs w:val="24"/>
        </w:rPr>
        <w:t xml:space="preserve">działań ochronnych. Z uwagi na odległość inwestycji oraz jej charakter (budowa obiektu mostowego w miejscu istniejącego), nie będzie ona źródłem zidentyfikowanych zagrożeń dla przedmiotów ochrony, nie wpłynie na możliwość osiągnięcia celów działań ochronnych, ani nie wpłynie na realizację zaplanowanych działań ochronnych. Z danych przestrzennych będących w posiadaniu </w:t>
      </w:r>
      <w:r>
        <w:rPr>
          <w:rFonts w:ascii="Times New Roman" w:hAnsi="Times New Roman" w:cs="Times New Roman"/>
          <w:sz w:val="24"/>
          <w:szCs w:val="24"/>
        </w:rPr>
        <w:t>Regionalnej Dyrekcji Ochrony Środowiska w Katowicach</w:t>
      </w:r>
      <w:r w:rsidRPr="00F8601C">
        <w:rPr>
          <w:rFonts w:ascii="Times New Roman" w:hAnsi="Times New Roman" w:cs="Times New Roman"/>
          <w:sz w:val="24"/>
          <w:szCs w:val="24"/>
        </w:rPr>
        <w:t xml:space="preserve"> wynika, że przedsięwzięcie będzie realizowane w zasięgu korytarza Dolina górnej Wisły. Z uwagi na rodzaj inwestycji nie przewiduje się, aby mogła wpłynąć na jego funkcjonalność. </w:t>
      </w:r>
    </w:p>
    <w:p w14:paraId="0A85BCF7" w14:textId="77777777" w:rsidR="00975A62" w:rsidRDefault="00975A62" w:rsidP="00975A62">
      <w:pPr>
        <w:ind w:firstLine="708"/>
        <w:jc w:val="both"/>
        <w:rPr>
          <w:rFonts w:ascii="Times New Roman" w:hAnsi="Times New Roman" w:cs="Times New Roman"/>
          <w:sz w:val="24"/>
          <w:szCs w:val="24"/>
        </w:rPr>
      </w:pPr>
      <w:r>
        <w:rPr>
          <w:rFonts w:ascii="Times New Roman" w:hAnsi="Times New Roman" w:cs="Times New Roman"/>
          <w:sz w:val="24"/>
          <w:szCs w:val="24"/>
        </w:rPr>
        <w:t>Analizowane przedsięwzięcie położone jest w zasięgu jednolitej części wód powierzchniowych o nazwie: Biała o kodzie PLRW200012211499 oraz w zasięgu jednolitej części wód podziemnych o numerze PLGW2000163. Zakres planowanego przedsięwzięcia nie wpłynie na możliwość osiągnięcia celów środowiskowych, o których mowa w art. 57 i 59 ustawy z dnia 20 lipca 2017 r. Prawo wodne, a ustanowionych w „Planie gospodarowania wodami na obszarze dorzecza Wisły” przyjętym rozporządzeniem Rady Ministrów z dnia 18 października 2016 r. (Dz. U. z 2016 r., poz. 1911 i poz. 1958).</w:t>
      </w:r>
    </w:p>
    <w:p w14:paraId="47AEF7BE" w14:textId="77777777" w:rsidR="00975A62"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Podsumowując, biorąc pod uwagę powyższe, w szczególności rodzaj i skalę możliwego oddziaływania przedsięwzięcia na środowisko przyrodnicze stwierdzono, że dla przedmiotowego zamierzenia nie zachodzi konieczność przeprowadzenia oceny oddziaływania na środowisko, w odniesieniu do wpływu na środowisko przyrodnicze. Z</w:t>
      </w:r>
      <w:r>
        <w:rPr>
          <w:rFonts w:ascii="Times New Roman" w:hAnsi="Times New Roman" w:cs="Times New Roman"/>
          <w:sz w:val="24"/>
          <w:szCs w:val="24"/>
        </w:rPr>
        <w:t> </w:t>
      </w:r>
      <w:r w:rsidRPr="00F8601C">
        <w:rPr>
          <w:rFonts w:ascii="Times New Roman" w:hAnsi="Times New Roman" w:cs="Times New Roman"/>
          <w:sz w:val="24"/>
          <w:szCs w:val="24"/>
        </w:rPr>
        <w:t xml:space="preserve">uwagi na skalę inwestycji i odległość od granicy państwa (ok. 33 km) nie przewiduje się oddziaływania transgranicznego. </w:t>
      </w:r>
    </w:p>
    <w:p w14:paraId="1E630DB7" w14:textId="77777777" w:rsidR="00975A62" w:rsidRPr="00245E93" w:rsidRDefault="00975A62" w:rsidP="00975A62">
      <w:pPr>
        <w:spacing w:after="0" w:line="240" w:lineRule="auto"/>
        <w:ind w:firstLine="708"/>
        <w:jc w:val="both"/>
        <w:rPr>
          <w:rFonts w:ascii="Times New Roman" w:hAnsi="Times New Roman" w:cs="Times New Roman"/>
          <w:bCs/>
          <w:sz w:val="24"/>
          <w:szCs w:val="24"/>
        </w:rPr>
      </w:pPr>
      <w:r w:rsidRPr="00245E93">
        <w:rPr>
          <w:rFonts w:ascii="Times New Roman" w:eastAsia="Times New Roman" w:hAnsi="Times New Roman" w:cs="Times New Roman"/>
          <w:sz w:val="24"/>
          <w:szCs w:val="24"/>
          <w:lang w:eastAsia="pl-PL"/>
        </w:rPr>
        <w:t>Biorąc pod uwagę powyższe orzeczono o braku konieczności przeprowadzenia oceny</w:t>
      </w:r>
      <w:r w:rsidRPr="00245E93">
        <w:rPr>
          <w:rFonts w:ascii="Times New Roman" w:eastAsia="Times New Roman" w:hAnsi="Times New Roman" w:cs="Times New Roman"/>
          <w:sz w:val="24"/>
          <w:szCs w:val="24"/>
          <w:lang w:eastAsia="pl-PL"/>
        </w:rPr>
        <w:br/>
        <w:t>oddziaływania na środowisko.</w:t>
      </w:r>
    </w:p>
    <w:bookmarkEnd w:id="4"/>
    <w:p w14:paraId="5911E937" w14:textId="77777777" w:rsidR="00975A62" w:rsidRPr="00245E93" w:rsidRDefault="00975A62" w:rsidP="00975A62">
      <w:pPr>
        <w:spacing w:after="0" w:line="240" w:lineRule="auto"/>
        <w:jc w:val="both"/>
        <w:rPr>
          <w:rFonts w:ascii="Times New Roman" w:hAnsi="Times New Roman" w:cs="Times New Roman"/>
          <w:bCs/>
          <w:sz w:val="24"/>
          <w:szCs w:val="24"/>
        </w:rPr>
      </w:pPr>
    </w:p>
    <w:bookmarkEnd w:id="5"/>
    <w:p w14:paraId="0BA71325" w14:textId="77777777" w:rsidR="007B5876" w:rsidRDefault="007B5876" w:rsidP="00975A62">
      <w:pPr>
        <w:spacing w:after="0" w:line="240" w:lineRule="auto"/>
        <w:jc w:val="center"/>
        <w:rPr>
          <w:rFonts w:ascii="Times New Roman" w:eastAsia="Times New Roman" w:hAnsi="Times New Roman" w:cs="Times New Roman"/>
          <w:b/>
          <w:sz w:val="24"/>
          <w:szCs w:val="24"/>
          <w:lang w:eastAsia="pl-PL"/>
        </w:rPr>
      </w:pPr>
    </w:p>
    <w:p w14:paraId="506D8EBC" w14:textId="77777777" w:rsidR="007B5876" w:rsidRDefault="007B5876" w:rsidP="00975A62">
      <w:pPr>
        <w:spacing w:after="0" w:line="240" w:lineRule="auto"/>
        <w:jc w:val="center"/>
        <w:rPr>
          <w:rFonts w:ascii="Times New Roman" w:eastAsia="Times New Roman" w:hAnsi="Times New Roman" w:cs="Times New Roman"/>
          <w:b/>
          <w:sz w:val="24"/>
          <w:szCs w:val="24"/>
          <w:lang w:eastAsia="pl-PL"/>
        </w:rPr>
      </w:pPr>
    </w:p>
    <w:p w14:paraId="0ABA70C0" w14:textId="77777777" w:rsidR="007B5876" w:rsidRDefault="007B5876" w:rsidP="00975A62">
      <w:pPr>
        <w:spacing w:after="0" w:line="240" w:lineRule="auto"/>
        <w:jc w:val="center"/>
        <w:rPr>
          <w:rFonts w:ascii="Times New Roman" w:eastAsia="Times New Roman" w:hAnsi="Times New Roman" w:cs="Times New Roman"/>
          <w:b/>
          <w:sz w:val="24"/>
          <w:szCs w:val="24"/>
          <w:lang w:eastAsia="pl-PL"/>
        </w:rPr>
      </w:pPr>
    </w:p>
    <w:p w14:paraId="4405D288" w14:textId="77777777" w:rsidR="007B5876" w:rsidRDefault="007B5876" w:rsidP="00975A62">
      <w:pPr>
        <w:spacing w:after="0" w:line="240" w:lineRule="auto"/>
        <w:jc w:val="center"/>
        <w:rPr>
          <w:rFonts w:ascii="Times New Roman" w:eastAsia="Times New Roman" w:hAnsi="Times New Roman" w:cs="Times New Roman"/>
          <w:b/>
          <w:sz w:val="24"/>
          <w:szCs w:val="24"/>
          <w:lang w:eastAsia="pl-PL"/>
        </w:rPr>
      </w:pPr>
    </w:p>
    <w:p w14:paraId="1F2CC49D" w14:textId="2D843584" w:rsidR="00975A62" w:rsidRPr="00245E93" w:rsidRDefault="00975A62" w:rsidP="00975A62">
      <w:pPr>
        <w:spacing w:after="0" w:line="240" w:lineRule="auto"/>
        <w:jc w:val="center"/>
        <w:rPr>
          <w:rFonts w:ascii="Times New Roman" w:eastAsia="Times New Roman" w:hAnsi="Times New Roman" w:cs="Times New Roman"/>
          <w:sz w:val="24"/>
          <w:szCs w:val="24"/>
          <w:lang w:eastAsia="pl-PL"/>
        </w:rPr>
      </w:pPr>
      <w:r w:rsidRPr="00245E93">
        <w:rPr>
          <w:rFonts w:ascii="Times New Roman" w:eastAsia="Times New Roman" w:hAnsi="Times New Roman" w:cs="Times New Roman"/>
          <w:b/>
          <w:sz w:val="24"/>
          <w:szCs w:val="24"/>
          <w:lang w:eastAsia="pl-PL"/>
        </w:rPr>
        <w:lastRenderedPageBreak/>
        <w:t>pouczenie</w:t>
      </w:r>
    </w:p>
    <w:p w14:paraId="137F8884" w14:textId="77777777" w:rsidR="00975A62" w:rsidRPr="00245E93" w:rsidRDefault="00975A62" w:rsidP="00975A62">
      <w:pPr>
        <w:spacing w:after="0" w:line="240" w:lineRule="auto"/>
        <w:jc w:val="both"/>
        <w:rPr>
          <w:rFonts w:ascii="Times New Roman" w:eastAsia="Times New Roman" w:hAnsi="Times New Roman" w:cs="Times New Roman"/>
          <w:sz w:val="24"/>
          <w:szCs w:val="24"/>
          <w:lang w:eastAsia="pl-PL"/>
        </w:rPr>
      </w:pPr>
    </w:p>
    <w:p w14:paraId="1EA4DC63" w14:textId="77777777" w:rsidR="00975A62" w:rsidRPr="00245E93" w:rsidRDefault="00975A62" w:rsidP="00975A62">
      <w:pPr>
        <w:spacing w:after="0" w:line="240" w:lineRule="auto"/>
        <w:ind w:firstLine="708"/>
        <w:jc w:val="both"/>
        <w:rPr>
          <w:rFonts w:ascii="Times New Roman" w:eastAsia="Times New Roman" w:hAnsi="Times New Roman" w:cs="Times New Roman"/>
          <w:sz w:val="24"/>
          <w:szCs w:val="24"/>
          <w:lang w:eastAsia="pl-PL"/>
        </w:rPr>
      </w:pPr>
      <w:r w:rsidRPr="00245E93">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35A790CA" w14:textId="77777777" w:rsidR="00975A62" w:rsidRPr="00245E93" w:rsidRDefault="00975A62" w:rsidP="00975A62">
      <w:pPr>
        <w:spacing w:after="0" w:line="240" w:lineRule="auto"/>
        <w:jc w:val="both"/>
        <w:rPr>
          <w:rFonts w:ascii="Times New Roman" w:hAnsi="Times New Roman" w:cs="Times New Roman"/>
          <w:sz w:val="24"/>
          <w:szCs w:val="24"/>
        </w:rPr>
      </w:pPr>
      <w:r w:rsidRPr="00245E93">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86A7284" w14:textId="77777777" w:rsidR="00975A62" w:rsidRPr="00650EDA" w:rsidRDefault="00975A62" w:rsidP="00975A62">
      <w:pPr>
        <w:spacing w:after="0" w:line="240" w:lineRule="auto"/>
        <w:jc w:val="both"/>
        <w:rPr>
          <w:rFonts w:ascii="Times New Roman" w:eastAsia="Times New Roman" w:hAnsi="Times New Roman" w:cs="Times New Roman"/>
          <w:sz w:val="24"/>
          <w:szCs w:val="24"/>
          <w:lang w:eastAsia="pl-PL"/>
        </w:rPr>
      </w:pPr>
    </w:p>
    <w:p w14:paraId="26B829B1"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022428F9"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40447860"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1D34D91D" w14:textId="77777777" w:rsidR="00DB38FC" w:rsidRPr="00700907" w:rsidRDefault="00DB38FC" w:rsidP="00DB38FC">
      <w:pPr>
        <w:tabs>
          <w:tab w:val="left" w:pos="5103"/>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sidRPr="00700907">
        <w:rPr>
          <w:rFonts w:ascii="Times New Roman" w:hAnsi="Times New Roman" w:cs="Times New Roman"/>
          <w:sz w:val="24"/>
          <w:szCs w:val="24"/>
        </w:rPr>
        <w:t>B U R M I S T R Z</w:t>
      </w:r>
    </w:p>
    <w:p w14:paraId="0F7A001C" w14:textId="77777777" w:rsidR="00DB38FC" w:rsidRPr="00700907" w:rsidRDefault="00DB38FC" w:rsidP="00DB38FC">
      <w:pPr>
        <w:tabs>
          <w:tab w:val="left" w:pos="5103"/>
        </w:tabs>
        <w:spacing w:after="0" w:line="240" w:lineRule="auto"/>
        <w:jc w:val="both"/>
        <w:rPr>
          <w:rFonts w:ascii="Times New Roman" w:hAnsi="Times New Roman" w:cs="Times New Roman"/>
          <w:sz w:val="24"/>
          <w:szCs w:val="24"/>
        </w:rPr>
      </w:pPr>
    </w:p>
    <w:p w14:paraId="5662EC17" w14:textId="5D43AD41" w:rsidR="00DB38FC" w:rsidRPr="00700907" w:rsidRDefault="00DB38FC" w:rsidP="00DB38FC">
      <w:pPr>
        <w:tabs>
          <w:tab w:val="left" w:pos="5103"/>
        </w:tabs>
        <w:spacing w:after="0" w:line="240" w:lineRule="auto"/>
        <w:jc w:val="both"/>
        <w:rPr>
          <w:rFonts w:ascii="Times New Roman" w:hAnsi="Times New Roman" w:cs="Times New Roman"/>
          <w:sz w:val="24"/>
          <w:szCs w:val="24"/>
        </w:rPr>
      </w:pPr>
      <w:r w:rsidRPr="00700907">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700907">
        <w:rPr>
          <w:rFonts w:ascii="Times New Roman" w:hAnsi="Times New Roman" w:cs="Times New Roman"/>
          <w:sz w:val="24"/>
          <w:szCs w:val="24"/>
        </w:rPr>
        <w:t xml:space="preserve"> Marian Błachut</w:t>
      </w:r>
    </w:p>
    <w:p w14:paraId="1DCAE341" w14:textId="2C0817DB"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0B7D0012"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57862A4"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066D1EF3"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2348FCF0"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421C408E"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0E5585C"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097B93EC"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4E677AF"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788A6231"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FE5E809"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2039362"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3E3A0904"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378C64E"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B5C6EBC"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0410F852"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1A1302FC"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66642EE"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7C2285F0"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3795474"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70A9C12D"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3B64CFC9"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2584365A"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5C25D67D"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32A2514D"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1815D349"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185768F8"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C62B693"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2203265B"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DE33BC2"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4178855A"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47A09B8C"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777C1921"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6EDD0DEE" w14:textId="2BFD22D9"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3C6CF0BB" w14:textId="3A5C0F79"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27017974" w14:textId="77777777" w:rsidR="00975A62" w:rsidRDefault="00975A62" w:rsidP="00975A62">
      <w:pPr>
        <w:spacing w:after="0" w:line="240" w:lineRule="auto"/>
        <w:jc w:val="both"/>
        <w:rPr>
          <w:rFonts w:ascii="Times New Roman" w:eastAsia="Times New Roman" w:hAnsi="Times New Roman" w:cs="Times New Roman"/>
          <w:sz w:val="20"/>
          <w:szCs w:val="20"/>
          <w:lang w:eastAsia="pl-PL"/>
        </w:rPr>
      </w:pPr>
    </w:p>
    <w:p w14:paraId="7E9D2390" w14:textId="77777777" w:rsidR="00975A62" w:rsidRPr="00650EDA" w:rsidRDefault="00975A62" w:rsidP="00975A62">
      <w:pPr>
        <w:spacing w:after="0" w:line="240" w:lineRule="auto"/>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Otrzymują:</w:t>
      </w:r>
    </w:p>
    <w:p w14:paraId="6D6A5601" w14:textId="77777777" w:rsidR="00975A62" w:rsidRPr="00650EDA" w:rsidRDefault="00975A62" w:rsidP="00975A62">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Strony postępowania wg rozdzielnika;</w:t>
      </w:r>
    </w:p>
    <w:p w14:paraId="731D28FE" w14:textId="7A6BAE90" w:rsidR="00975A62" w:rsidRPr="00DB38FC" w:rsidRDefault="00975A62" w:rsidP="00975A62">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K/</w:t>
      </w:r>
      <w:proofErr w:type="spellStart"/>
      <w:r w:rsidRPr="00650EDA">
        <w:rPr>
          <w:rFonts w:ascii="Times New Roman" w:eastAsia="Times New Roman" w:hAnsi="Times New Roman" w:cs="Times New Roman"/>
          <w:sz w:val="20"/>
          <w:szCs w:val="20"/>
          <w:lang w:eastAsia="pl-PL"/>
        </w:rPr>
        <w:t>ew</w:t>
      </w:r>
      <w:proofErr w:type="spellEnd"/>
      <w:r w:rsidRPr="00650EDA">
        <w:rPr>
          <w:rFonts w:ascii="Times New Roman" w:eastAsia="Times New Roman" w:hAnsi="Times New Roman" w:cs="Times New Roman"/>
          <w:sz w:val="20"/>
          <w:szCs w:val="20"/>
          <w:lang w:eastAsia="pl-PL"/>
        </w:rPr>
        <w:t>/U. Faryna</w:t>
      </w:r>
    </w:p>
    <w:p w14:paraId="40BA7A6E" w14:textId="77777777" w:rsidR="00975A62" w:rsidRPr="00650EDA" w:rsidRDefault="00975A62" w:rsidP="00975A62">
      <w:pPr>
        <w:spacing w:after="0" w:line="240" w:lineRule="auto"/>
        <w:jc w:val="center"/>
        <w:rPr>
          <w:rFonts w:ascii="Times New Roman" w:eastAsia="Times New Roman" w:hAnsi="Times New Roman" w:cs="Times New Roman"/>
          <w:sz w:val="18"/>
          <w:szCs w:val="18"/>
          <w:lang w:eastAsia="pl-PL"/>
        </w:rPr>
      </w:pPr>
      <w:r w:rsidRPr="00650EDA">
        <w:rPr>
          <w:rFonts w:ascii="Times New Roman" w:eastAsia="Times New Roman" w:hAnsi="Times New Roman" w:cs="Times New Roman"/>
          <w:b/>
          <w:sz w:val="24"/>
          <w:szCs w:val="24"/>
          <w:lang w:eastAsia="pl-PL"/>
        </w:rPr>
        <w:lastRenderedPageBreak/>
        <w:t>Załącznik do decyzji nr OŚ.6220.</w:t>
      </w:r>
      <w:r>
        <w:rPr>
          <w:rFonts w:ascii="Times New Roman" w:eastAsia="Times New Roman" w:hAnsi="Times New Roman" w:cs="Times New Roman"/>
          <w:b/>
          <w:sz w:val="24"/>
          <w:szCs w:val="24"/>
          <w:lang w:eastAsia="pl-PL"/>
        </w:rPr>
        <w:t>11</w:t>
      </w:r>
      <w:r w:rsidRPr="00650EDA">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22</w:t>
      </w:r>
      <w:r w:rsidRPr="00650EDA">
        <w:rPr>
          <w:rFonts w:ascii="Times New Roman" w:eastAsia="Times New Roman" w:hAnsi="Times New Roman" w:cs="Times New Roman"/>
          <w:b/>
          <w:sz w:val="24"/>
          <w:szCs w:val="24"/>
          <w:lang w:eastAsia="pl-PL"/>
        </w:rPr>
        <w:t xml:space="preserve"> z dnia </w:t>
      </w:r>
      <w:r>
        <w:rPr>
          <w:rFonts w:ascii="Times New Roman" w:eastAsia="Times New Roman" w:hAnsi="Times New Roman" w:cs="Times New Roman"/>
          <w:b/>
          <w:sz w:val="24"/>
          <w:szCs w:val="24"/>
          <w:lang w:eastAsia="pl-PL"/>
        </w:rPr>
        <w:t>12</w:t>
      </w:r>
      <w:r w:rsidRPr="00650EDA">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10</w:t>
      </w:r>
      <w:r w:rsidRPr="00650EDA">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650EDA">
        <w:rPr>
          <w:rFonts w:ascii="Times New Roman" w:eastAsia="Times New Roman" w:hAnsi="Times New Roman" w:cs="Times New Roman"/>
          <w:b/>
          <w:sz w:val="24"/>
          <w:szCs w:val="24"/>
          <w:lang w:eastAsia="pl-PL"/>
        </w:rPr>
        <w:t xml:space="preserve"> r.</w:t>
      </w:r>
    </w:p>
    <w:p w14:paraId="4CF7A600" w14:textId="77777777" w:rsidR="00975A62" w:rsidRPr="00650EDA" w:rsidRDefault="00975A62" w:rsidP="00975A62">
      <w:pPr>
        <w:spacing w:after="0" w:line="240" w:lineRule="auto"/>
        <w:ind w:left="360"/>
        <w:jc w:val="center"/>
        <w:rPr>
          <w:rFonts w:ascii="Times New Roman" w:eastAsia="Times New Roman" w:hAnsi="Times New Roman" w:cs="Times New Roman"/>
          <w:b/>
          <w:sz w:val="24"/>
          <w:szCs w:val="24"/>
          <w:lang w:eastAsia="pl-PL"/>
        </w:rPr>
      </w:pPr>
      <w:r w:rsidRPr="00650EDA">
        <w:rPr>
          <w:rFonts w:ascii="Times New Roman" w:eastAsia="Times New Roman" w:hAnsi="Times New Roman" w:cs="Times New Roman"/>
          <w:b/>
          <w:sz w:val="24"/>
          <w:szCs w:val="24"/>
          <w:lang w:eastAsia="pl-PL"/>
        </w:rPr>
        <w:t>Charakterystyka  przedsięwzięcia</w:t>
      </w:r>
    </w:p>
    <w:p w14:paraId="53A8383F" w14:textId="77777777" w:rsidR="00975A62" w:rsidRPr="00357787" w:rsidRDefault="00975A62" w:rsidP="00975A62">
      <w:pPr>
        <w:spacing w:after="0" w:line="240" w:lineRule="auto"/>
        <w:jc w:val="both"/>
        <w:rPr>
          <w:rFonts w:ascii="Times New Roman" w:eastAsia="Times New Roman" w:hAnsi="Times New Roman" w:cs="Times New Roman"/>
          <w:b/>
          <w:sz w:val="24"/>
          <w:szCs w:val="24"/>
          <w:lang w:eastAsia="pl-PL"/>
        </w:rPr>
      </w:pPr>
    </w:p>
    <w:p w14:paraId="7782B874" w14:textId="77777777" w:rsidR="00975A62" w:rsidRPr="009A4B2D" w:rsidRDefault="00975A62" w:rsidP="00975A62">
      <w:pPr>
        <w:pStyle w:val="Akapitzlist"/>
        <w:numPr>
          <w:ilvl w:val="0"/>
          <w:numId w:val="3"/>
        </w:numPr>
        <w:ind w:left="0"/>
        <w:jc w:val="both"/>
      </w:pPr>
      <w:r w:rsidRPr="009A4B2D">
        <w:rPr>
          <w:b/>
        </w:rPr>
        <w:t>Nazwa przedsięwzięcia</w:t>
      </w:r>
      <w:r w:rsidRPr="00357787">
        <w:t xml:space="preserve">: </w:t>
      </w:r>
      <w:r w:rsidRPr="009A4B2D">
        <w:rPr>
          <w:b/>
        </w:rPr>
        <w:t>„Rozbiórka istniejącego i budowa nowego obiektu mostowego w</w:t>
      </w:r>
      <w:r>
        <w:rPr>
          <w:b/>
        </w:rPr>
        <w:t> </w:t>
      </w:r>
      <w:r w:rsidRPr="009A4B2D">
        <w:rPr>
          <w:b/>
        </w:rPr>
        <w:t xml:space="preserve">ciągu drogi powiatowej nr 4425S, ul. Zabrzeska w km 4+962 w miejscowości Ligota nad potokiem Iłownica” </w:t>
      </w:r>
    </w:p>
    <w:p w14:paraId="6CEB25BC" w14:textId="77777777" w:rsidR="00975A62" w:rsidRPr="00004680" w:rsidRDefault="00975A62" w:rsidP="00975A62">
      <w:pPr>
        <w:pStyle w:val="Akapitzlist"/>
        <w:ind w:left="0"/>
        <w:jc w:val="both"/>
      </w:pPr>
    </w:p>
    <w:p w14:paraId="14139735" w14:textId="77777777" w:rsidR="00975A62" w:rsidRDefault="00975A62" w:rsidP="00975A62">
      <w:pPr>
        <w:pStyle w:val="Akapitzlist"/>
        <w:numPr>
          <w:ilvl w:val="0"/>
          <w:numId w:val="3"/>
        </w:numPr>
        <w:ind w:left="0"/>
        <w:jc w:val="both"/>
      </w:pPr>
      <w:r w:rsidRPr="00357787">
        <w:rPr>
          <w:b/>
        </w:rPr>
        <w:t>Inwestor</w:t>
      </w:r>
      <w:r w:rsidRPr="00357787">
        <w:t xml:space="preserve">: Powiat Bielski – Zarząd Dróg Powiatowych w Bielsku-Białej, ul. </w:t>
      </w:r>
      <w:proofErr w:type="spellStart"/>
      <w:r w:rsidRPr="00357787">
        <w:t>Regera</w:t>
      </w:r>
      <w:proofErr w:type="spellEnd"/>
      <w:r w:rsidRPr="00357787">
        <w:t xml:space="preserve"> 81, 43-382 Bielsko-Biała</w:t>
      </w:r>
      <w:r>
        <w:t>.</w:t>
      </w:r>
    </w:p>
    <w:p w14:paraId="4E9C941C" w14:textId="77777777" w:rsidR="00975A62" w:rsidRDefault="00975A62" w:rsidP="00975A62">
      <w:pPr>
        <w:pStyle w:val="Akapitzlist"/>
      </w:pPr>
    </w:p>
    <w:p w14:paraId="67EAD76D" w14:textId="77777777" w:rsidR="00975A62" w:rsidRPr="009A4B2D" w:rsidRDefault="00975A62" w:rsidP="00975A62">
      <w:pPr>
        <w:pStyle w:val="Akapitzlist"/>
        <w:numPr>
          <w:ilvl w:val="0"/>
          <w:numId w:val="3"/>
        </w:numPr>
        <w:ind w:left="0"/>
        <w:jc w:val="both"/>
      </w:pPr>
      <w:r w:rsidRPr="009A4B2D">
        <w:rPr>
          <w:b/>
        </w:rPr>
        <w:t>Lokalizacja przedsięwzięcia</w:t>
      </w:r>
      <w:r w:rsidRPr="00357787">
        <w:t xml:space="preserve">: </w:t>
      </w:r>
      <w:r w:rsidRPr="009A4B2D">
        <w:t>drog</w:t>
      </w:r>
      <w:r>
        <w:t>a</w:t>
      </w:r>
      <w:r w:rsidRPr="009A4B2D">
        <w:t xml:space="preserve"> powiatow</w:t>
      </w:r>
      <w:r>
        <w:t>a</w:t>
      </w:r>
      <w:r w:rsidRPr="009A4B2D">
        <w:t xml:space="preserve"> nr 4425S ul. Zabrzesk</w:t>
      </w:r>
      <w:r>
        <w:t>a</w:t>
      </w:r>
      <w:r w:rsidRPr="009A4B2D">
        <w:t xml:space="preserve"> w miejscowości Ligota (gmina Czechowice-Dziedzice), nad potokiem Iłownica. </w:t>
      </w:r>
    </w:p>
    <w:p w14:paraId="375767F6" w14:textId="77777777" w:rsidR="00975A62" w:rsidRPr="00357787" w:rsidRDefault="00975A62" w:rsidP="00975A62">
      <w:pPr>
        <w:spacing w:after="0" w:line="240" w:lineRule="auto"/>
        <w:jc w:val="both"/>
        <w:rPr>
          <w:rFonts w:ascii="Times New Roman" w:eastAsia="Times New Roman" w:hAnsi="Times New Roman" w:cs="Times New Roman"/>
          <w:b/>
          <w:sz w:val="24"/>
          <w:szCs w:val="24"/>
          <w:lang w:eastAsia="pl-PL"/>
        </w:rPr>
      </w:pPr>
    </w:p>
    <w:p w14:paraId="2F3C0968" w14:textId="77777777" w:rsidR="00975A62" w:rsidRPr="00357787" w:rsidRDefault="00975A62" w:rsidP="00975A62">
      <w:pPr>
        <w:pStyle w:val="Akapitzlist"/>
        <w:numPr>
          <w:ilvl w:val="0"/>
          <w:numId w:val="3"/>
        </w:numPr>
        <w:ind w:left="0"/>
        <w:jc w:val="both"/>
      </w:pPr>
      <w:r w:rsidRPr="00357787">
        <w:rPr>
          <w:b/>
        </w:rPr>
        <w:t>Skala przedsięwzięcia</w:t>
      </w:r>
      <w:r w:rsidRPr="00357787">
        <w:t xml:space="preserve"> :</w:t>
      </w:r>
    </w:p>
    <w:p w14:paraId="2D41A7BC" w14:textId="77777777" w:rsidR="00975A62" w:rsidRDefault="00975A62" w:rsidP="00975A62">
      <w:pPr>
        <w:jc w:val="both"/>
        <w:rPr>
          <w:rFonts w:ascii="Times New Roman" w:hAnsi="Times New Roman" w:cs="Times New Roman"/>
          <w:sz w:val="24"/>
          <w:szCs w:val="24"/>
        </w:rPr>
      </w:pPr>
      <w:r w:rsidRPr="00441B76">
        <w:rPr>
          <w:rFonts w:ascii="Times New Roman" w:hAnsi="Times New Roman" w:cs="Times New Roman"/>
          <w:sz w:val="24"/>
          <w:szCs w:val="24"/>
        </w:rPr>
        <w:t xml:space="preserve">Planowane przedsięwzięcie będzie polegało na rozbiórce istniejącego i budowie nowego mostu w ciągu drogi powiatowej nr 4425S ul. Zabrzeskiej w miejscowości Ligota (gmina Czechowice-Dziedzice), nad potokiem Iłownica. </w:t>
      </w:r>
    </w:p>
    <w:p w14:paraId="4ACC9FAD" w14:textId="77777777" w:rsidR="00975A62" w:rsidRPr="00357787" w:rsidRDefault="00975A62" w:rsidP="00975A62">
      <w:pPr>
        <w:spacing w:after="0" w:line="240" w:lineRule="auto"/>
        <w:jc w:val="both"/>
        <w:rPr>
          <w:rFonts w:ascii="Times New Roman" w:eastAsia="Times New Roman" w:hAnsi="Times New Roman" w:cs="Times New Roman"/>
          <w:sz w:val="24"/>
          <w:szCs w:val="24"/>
          <w:lang w:eastAsia="pl-PL"/>
        </w:rPr>
      </w:pPr>
    </w:p>
    <w:p w14:paraId="27169B85" w14:textId="77777777" w:rsidR="00975A62" w:rsidRPr="00357787" w:rsidRDefault="00975A62" w:rsidP="00975A62">
      <w:pPr>
        <w:pStyle w:val="Akapitzlist"/>
        <w:numPr>
          <w:ilvl w:val="0"/>
          <w:numId w:val="3"/>
        </w:numPr>
        <w:ind w:left="0"/>
        <w:jc w:val="both"/>
        <w:rPr>
          <w:b/>
        </w:rPr>
      </w:pPr>
      <w:r w:rsidRPr="00357787">
        <w:rPr>
          <w:b/>
        </w:rPr>
        <w:t xml:space="preserve">Opis  przedsięwzięcia: </w:t>
      </w:r>
    </w:p>
    <w:p w14:paraId="295917D5" w14:textId="77777777" w:rsidR="00975A62" w:rsidRDefault="00975A62" w:rsidP="00975A62">
      <w:pPr>
        <w:ind w:firstLine="708"/>
        <w:jc w:val="both"/>
        <w:rPr>
          <w:rFonts w:ascii="Times New Roman" w:hAnsi="Times New Roman" w:cs="Times New Roman"/>
          <w:sz w:val="24"/>
          <w:szCs w:val="24"/>
        </w:rPr>
      </w:pPr>
      <w:r w:rsidRPr="00441B76">
        <w:rPr>
          <w:rFonts w:ascii="Times New Roman" w:hAnsi="Times New Roman" w:cs="Times New Roman"/>
          <w:sz w:val="24"/>
          <w:szCs w:val="24"/>
        </w:rPr>
        <w:t>Zakres planowanej inwestycji będzie obejmował:</w:t>
      </w:r>
    </w:p>
    <w:p w14:paraId="59F40A0A" w14:textId="77777777" w:rsidR="00975A62" w:rsidRPr="00F8601C" w:rsidRDefault="00975A62" w:rsidP="00975A62">
      <w:pPr>
        <w:pStyle w:val="Akapitzlist"/>
        <w:numPr>
          <w:ilvl w:val="0"/>
          <w:numId w:val="8"/>
        </w:numPr>
        <w:jc w:val="both"/>
        <w:rPr>
          <w:bCs/>
        </w:rPr>
      </w:pPr>
      <w:r w:rsidRPr="00F8601C">
        <w:t>rozbiórkę istniejącego mostu żelbetowego płytowego o długości około 10 m</w:t>
      </w:r>
      <w:r>
        <w:t>;</w:t>
      </w:r>
    </w:p>
    <w:p w14:paraId="0231FC4D" w14:textId="77777777" w:rsidR="00975A62" w:rsidRPr="00F8601C" w:rsidRDefault="00975A62" w:rsidP="00975A62">
      <w:pPr>
        <w:pStyle w:val="Akapitzlist"/>
        <w:numPr>
          <w:ilvl w:val="0"/>
          <w:numId w:val="8"/>
        </w:numPr>
        <w:jc w:val="both"/>
        <w:rPr>
          <w:bCs/>
        </w:rPr>
      </w:pPr>
      <w:r w:rsidRPr="00F8601C">
        <w:t>budowę nowego mostu o konstrukcji ramowej betonowej z belek prefabrykowanych długości około 21 m</w:t>
      </w:r>
      <w:r>
        <w:t>;</w:t>
      </w:r>
    </w:p>
    <w:p w14:paraId="52A8C135" w14:textId="77777777" w:rsidR="00975A62" w:rsidRPr="00F8601C" w:rsidRDefault="00975A62" w:rsidP="00975A62">
      <w:pPr>
        <w:pStyle w:val="Akapitzlist"/>
        <w:numPr>
          <w:ilvl w:val="0"/>
          <w:numId w:val="8"/>
        </w:numPr>
        <w:jc w:val="both"/>
        <w:rPr>
          <w:bCs/>
        </w:rPr>
      </w:pPr>
      <w:r w:rsidRPr="00F8601C">
        <w:t>budowę chodnika na dojściach do obiektu</w:t>
      </w:r>
      <w:r>
        <w:t>;</w:t>
      </w:r>
    </w:p>
    <w:p w14:paraId="2F08E0AE" w14:textId="77777777" w:rsidR="00975A62" w:rsidRPr="00F8601C" w:rsidRDefault="00975A62" w:rsidP="00975A62">
      <w:pPr>
        <w:pStyle w:val="Akapitzlist"/>
        <w:numPr>
          <w:ilvl w:val="0"/>
          <w:numId w:val="8"/>
        </w:numPr>
        <w:jc w:val="both"/>
        <w:rPr>
          <w:bCs/>
        </w:rPr>
      </w:pPr>
      <w:r w:rsidRPr="00F8601C">
        <w:t>przebudowę drogi na dojazdach do obiektu o łącznej długości około 90 m, w śladzie istniejącej drogi</w:t>
      </w:r>
      <w:r>
        <w:t>;</w:t>
      </w:r>
    </w:p>
    <w:p w14:paraId="02A03633" w14:textId="77777777" w:rsidR="00975A62" w:rsidRPr="00F8601C" w:rsidRDefault="00975A62" w:rsidP="00975A62">
      <w:pPr>
        <w:pStyle w:val="Akapitzlist"/>
        <w:numPr>
          <w:ilvl w:val="0"/>
          <w:numId w:val="8"/>
        </w:numPr>
        <w:jc w:val="both"/>
        <w:rPr>
          <w:bCs/>
        </w:rPr>
      </w:pPr>
      <w:r w:rsidRPr="00F8601C">
        <w:t>wykonanie umocnień skarp potoku w obrębie obiektu</w:t>
      </w:r>
      <w:r>
        <w:t>;</w:t>
      </w:r>
    </w:p>
    <w:p w14:paraId="574C04D6" w14:textId="77777777" w:rsidR="00975A62" w:rsidRPr="00F8601C" w:rsidRDefault="00975A62" w:rsidP="00975A62">
      <w:pPr>
        <w:pStyle w:val="Akapitzlist"/>
        <w:numPr>
          <w:ilvl w:val="0"/>
          <w:numId w:val="8"/>
        </w:numPr>
        <w:jc w:val="both"/>
        <w:rPr>
          <w:bCs/>
        </w:rPr>
      </w:pPr>
      <w:r w:rsidRPr="00F8601C">
        <w:t>budowę kanału technologicznego</w:t>
      </w:r>
      <w:r>
        <w:t>;</w:t>
      </w:r>
    </w:p>
    <w:p w14:paraId="1A627C6F" w14:textId="77777777" w:rsidR="00975A62" w:rsidRPr="00F8601C" w:rsidRDefault="00975A62" w:rsidP="00975A62">
      <w:pPr>
        <w:pStyle w:val="Akapitzlist"/>
        <w:numPr>
          <w:ilvl w:val="0"/>
          <w:numId w:val="8"/>
        </w:numPr>
        <w:jc w:val="both"/>
        <w:rPr>
          <w:bCs/>
        </w:rPr>
      </w:pPr>
      <w:r w:rsidRPr="00F8601C">
        <w:t xml:space="preserve">przebudowę kolidujących sieci uzbrojenia terenu – kanalizacji sanitarnej, sieci telekomunikacyjnej. </w:t>
      </w:r>
    </w:p>
    <w:p w14:paraId="4F4C6E03" w14:textId="77777777" w:rsidR="00975A62" w:rsidRPr="00EB22D9" w:rsidRDefault="00975A62" w:rsidP="00975A62">
      <w:pPr>
        <w:ind w:firstLine="708"/>
        <w:jc w:val="both"/>
        <w:rPr>
          <w:rFonts w:ascii="Times New Roman" w:hAnsi="Times New Roman" w:cs="Times New Roman"/>
          <w:sz w:val="24"/>
          <w:szCs w:val="24"/>
        </w:rPr>
      </w:pPr>
      <w:r w:rsidRPr="00F8601C">
        <w:rPr>
          <w:rFonts w:ascii="Times New Roman" w:hAnsi="Times New Roman" w:cs="Times New Roman"/>
          <w:sz w:val="24"/>
          <w:szCs w:val="24"/>
        </w:rPr>
        <w:t xml:space="preserve">Prace prowadzone będą w pasie drogi oraz w obrębie koryta potoku w pobliżu projektowanego mostu. Realizacja przedsięwzięcia wpłynie na poprawę płynności ruchu, warunków bezpieczeństwa uczestników ruchu pieszego i kołowego, a także poprawę warunków eksploatacji obiektu. </w:t>
      </w:r>
    </w:p>
    <w:p w14:paraId="42255211" w14:textId="77777777" w:rsidR="00975A62" w:rsidRPr="007B2EA8" w:rsidRDefault="00975A62" w:rsidP="00975A62">
      <w:pPr>
        <w:pStyle w:val="Akapitzlist"/>
        <w:numPr>
          <w:ilvl w:val="0"/>
          <w:numId w:val="3"/>
        </w:numPr>
        <w:ind w:left="0"/>
        <w:jc w:val="both"/>
        <w:rPr>
          <w:b/>
        </w:rPr>
      </w:pPr>
      <w:r w:rsidRPr="007B2EA8">
        <w:rPr>
          <w:b/>
        </w:rPr>
        <w:t>Gospodarka  odpadami:</w:t>
      </w:r>
    </w:p>
    <w:p w14:paraId="2CCA1C03" w14:textId="77777777" w:rsidR="00975A62" w:rsidRDefault="00975A62" w:rsidP="00975A62">
      <w:pPr>
        <w:spacing w:after="0" w:line="240" w:lineRule="auto"/>
        <w:jc w:val="both"/>
        <w:rPr>
          <w:rFonts w:ascii="Times New Roman" w:hAnsi="Times New Roman" w:cs="Times New Roman"/>
          <w:sz w:val="24"/>
          <w:szCs w:val="24"/>
        </w:rPr>
      </w:pPr>
      <w:r w:rsidRPr="00F8601C">
        <w:rPr>
          <w:rFonts w:ascii="Times New Roman" w:hAnsi="Times New Roman" w:cs="Times New Roman"/>
          <w:sz w:val="24"/>
          <w:szCs w:val="24"/>
        </w:rPr>
        <w:t xml:space="preserve">Odpady magazynowane będą selektywnie, w szczelnych i opisanych pojemnikach. Po zakończeniu prac teren zostanie uporządkowany. </w:t>
      </w:r>
    </w:p>
    <w:p w14:paraId="60A15DA7" w14:textId="77777777" w:rsidR="00975A62" w:rsidRPr="007B2EA8" w:rsidRDefault="00975A62" w:rsidP="00975A62">
      <w:pPr>
        <w:spacing w:after="0" w:line="240" w:lineRule="auto"/>
        <w:jc w:val="both"/>
        <w:rPr>
          <w:rFonts w:ascii="Times New Roman" w:eastAsia="Times New Roman" w:hAnsi="Times New Roman" w:cs="Times New Roman"/>
          <w:b/>
          <w:sz w:val="24"/>
          <w:szCs w:val="24"/>
          <w:lang w:eastAsia="pl-PL"/>
        </w:rPr>
      </w:pPr>
    </w:p>
    <w:p w14:paraId="2992C336" w14:textId="77777777" w:rsidR="00975A62" w:rsidRPr="007B2EA8" w:rsidRDefault="00975A62" w:rsidP="00975A62">
      <w:pPr>
        <w:pStyle w:val="Akapitzlist"/>
        <w:numPr>
          <w:ilvl w:val="0"/>
          <w:numId w:val="3"/>
        </w:numPr>
        <w:ind w:left="0"/>
        <w:jc w:val="both"/>
        <w:rPr>
          <w:b/>
        </w:rPr>
      </w:pPr>
      <w:r w:rsidRPr="007B2EA8">
        <w:rPr>
          <w:b/>
        </w:rPr>
        <w:t xml:space="preserve">Źródła zanieczyszczeń pyłowo-gazowych oraz hałasu: </w:t>
      </w:r>
    </w:p>
    <w:p w14:paraId="7E57A589" w14:textId="77777777" w:rsidR="00975A62" w:rsidRPr="00875343" w:rsidRDefault="00975A62" w:rsidP="00975A62">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Na etapie realizacji przedmiotowych zadań będą miały miejsce emisje i uciążliwości typowe dla okresów budów; tj. nieznaczne emisje spalin i pyłów do powietrza oraz hałasu powstałe w</w:t>
      </w:r>
      <w:r>
        <w:rPr>
          <w:rFonts w:ascii="Times New Roman" w:hAnsi="Times New Roman" w:cs="Times New Roman"/>
          <w:bCs/>
          <w:sz w:val="24"/>
          <w:szCs w:val="24"/>
        </w:rPr>
        <w:t> </w:t>
      </w:r>
      <w:r w:rsidRPr="00875343">
        <w:rPr>
          <w:rFonts w:ascii="Times New Roman" w:hAnsi="Times New Roman" w:cs="Times New Roman"/>
          <w:bCs/>
          <w:sz w:val="24"/>
          <w:szCs w:val="24"/>
        </w:rPr>
        <w:t xml:space="preserve">związku z pracą pojazdów, maszyn, i urządzeń oraz powstawanie odpadów z rozbiórki obiektów, których wpływ na środowisko, z uwagi na rozmiar przedsięwzięcia (lokalnego) nie będzie znaczący. Przy zastosowaniu odpowiedniej organizacji robót i użytkowaniu sprawnych pojazdów, maszyn oraz urządzeń nie przewiduje się wprowadzenia zanieczyszczeń do wód powierzchniowych i podziemnych. </w:t>
      </w:r>
    </w:p>
    <w:p w14:paraId="03767E72" w14:textId="77777777" w:rsidR="00975A62" w:rsidRDefault="00975A62" w:rsidP="00975A62">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lastRenderedPageBreak/>
        <w:t xml:space="preserve">Hałas emitowany podczas wykonywanych prac będzie miał charakter nieciągły, jego natężenie będzie podlegać zmianom w poszczególnych etapach budowy, w zależności od przebiegu prac i udziału poszczególnych maszyn i urządzeń budowlanych w trakcie realizacji przedsięwzięcia. </w:t>
      </w:r>
    </w:p>
    <w:p w14:paraId="73DD90AF" w14:textId="77777777" w:rsidR="00975A62" w:rsidRPr="007B2EA8" w:rsidRDefault="00975A62" w:rsidP="00975A62">
      <w:pPr>
        <w:spacing w:after="0" w:line="240" w:lineRule="auto"/>
        <w:jc w:val="both"/>
        <w:rPr>
          <w:rFonts w:ascii="Times New Roman" w:hAnsi="Times New Roman" w:cs="Times New Roman"/>
          <w:sz w:val="24"/>
          <w:szCs w:val="24"/>
        </w:rPr>
      </w:pPr>
    </w:p>
    <w:p w14:paraId="16048F66" w14:textId="77777777" w:rsidR="00975A62" w:rsidRPr="007B2EA8" w:rsidRDefault="00975A62" w:rsidP="00975A62">
      <w:pPr>
        <w:pStyle w:val="Akapitzlist"/>
        <w:numPr>
          <w:ilvl w:val="0"/>
          <w:numId w:val="3"/>
        </w:numPr>
        <w:ind w:left="0"/>
        <w:jc w:val="both"/>
      </w:pPr>
      <w:r w:rsidRPr="007B2EA8">
        <w:rPr>
          <w:b/>
        </w:rPr>
        <w:t xml:space="preserve">Ochrona środowiska gruntowo-wodnego: </w:t>
      </w:r>
    </w:p>
    <w:p w14:paraId="47FDFF6A" w14:textId="77777777" w:rsidR="00975A62" w:rsidRPr="00BA47A4" w:rsidRDefault="00975A62" w:rsidP="00975A62">
      <w:pPr>
        <w:spacing w:after="0" w:line="240" w:lineRule="auto"/>
        <w:jc w:val="both"/>
        <w:rPr>
          <w:rFonts w:ascii="Times New Roman" w:eastAsia="Times New Roman" w:hAnsi="Times New Roman" w:cs="Times New Roman"/>
          <w:sz w:val="24"/>
          <w:szCs w:val="24"/>
          <w:lang w:eastAsia="pl-PL"/>
        </w:rPr>
      </w:pPr>
      <w:r w:rsidRPr="00875343">
        <w:rPr>
          <w:rFonts w:ascii="Times New Roman" w:hAnsi="Times New Roman" w:cs="Times New Roman"/>
          <w:bCs/>
          <w:sz w:val="24"/>
          <w:szCs w:val="24"/>
        </w:rPr>
        <w:t xml:space="preserve">Ścieki socjalno-bytowe z zaplecza budowy będą odprowadzone do szczelnych zbiorników bezodpływowych i sukcesywnie wywożone, przez uprawnione podmioty, do oczyszczalni ścieków – wykonawca będzie utrzymywał kabiny sanitarne obsługiwane przez wyspecjalizowaną firmę. </w:t>
      </w:r>
    </w:p>
    <w:p w14:paraId="763C6AA8" w14:textId="77777777" w:rsidR="00975A62" w:rsidRPr="00357787" w:rsidRDefault="00975A62" w:rsidP="00975A62">
      <w:pPr>
        <w:spacing w:after="0" w:line="240" w:lineRule="auto"/>
        <w:jc w:val="both"/>
        <w:rPr>
          <w:rFonts w:ascii="Times New Roman" w:eastAsia="Times New Roman" w:hAnsi="Times New Roman" w:cs="Times New Roman"/>
          <w:sz w:val="24"/>
          <w:szCs w:val="24"/>
          <w:lang w:eastAsia="pl-PL"/>
        </w:rPr>
      </w:pPr>
    </w:p>
    <w:p w14:paraId="06D4B77B" w14:textId="77777777" w:rsidR="00975A62" w:rsidRPr="00650EDA" w:rsidRDefault="00975A62" w:rsidP="00975A62">
      <w:pPr>
        <w:spacing w:after="0" w:line="240" w:lineRule="auto"/>
        <w:ind w:left="284"/>
        <w:rPr>
          <w:rFonts w:ascii="Times New Roman" w:eastAsia="Times New Roman" w:hAnsi="Times New Roman" w:cs="Times New Roman"/>
          <w:sz w:val="24"/>
          <w:szCs w:val="24"/>
          <w:lang w:eastAsia="pl-PL"/>
        </w:rPr>
      </w:pPr>
    </w:p>
    <w:p w14:paraId="298F9452" w14:textId="77777777" w:rsidR="00975A62" w:rsidRPr="00650EDA" w:rsidRDefault="00975A62" w:rsidP="00975A62">
      <w:pPr>
        <w:spacing w:after="0" w:line="240" w:lineRule="auto"/>
        <w:ind w:left="284"/>
        <w:jc w:val="both"/>
        <w:rPr>
          <w:rFonts w:ascii="Times New Roman" w:eastAsia="Times New Roman" w:hAnsi="Times New Roman" w:cs="Times New Roman"/>
          <w:sz w:val="24"/>
          <w:szCs w:val="24"/>
          <w:lang w:eastAsia="pl-PL"/>
        </w:rPr>
      </w:pPr>
    </w:p>
    <w:p w14:paraId="0439CED5" w14:textId="77777777" w:rsidR="00975A62" w:rsidRPr="00650EDA" w:rsidRDefault="00975A62" w:rsidP="00975A62">
      <w:pPr>
        <w:spacing w:after="0" w:line="240" w:lineRule="auto"/>
        <w:ind w:left="284"/>
        <w:rPr>
          <w:rFonts w:ascii="Times New Roman" w:eastAsia="Times New Roman" w:hAnsi="Times New Roman" w:cs="Times New Roman"/>
          <w:sz w:val="24"/>
          <w:szCs w:val="24"/>
          <w:lang w:eastAsia="pl-PL"/>
        </w:rPr>
      </w:pPr>
    </w:p>
    <w:p w14:paraId="315738E9" w14:textId="77777777" w:rsidR="00DB38FC" w:rsidRPr="00700907" w:rsidRDefault="00DB38FC" w:rsidP="00DB38FC">
      <w:pPr>
        <w:tabs>
          <w:tab w:val="left" w:pos="5103"/>
        </w:tabs>
        <w:spacing w:after="0" w:line="240" w:lineRule="auto"/>
        <w:jc w:val="both"/>
        <w:rPr>
          <w:rFonts w:ascii="Times New Roman" w:hAnsi="Times New Roman" w:cs="Times New Roman"/>
          <w:sz w:val="24"/>
          <w:szCs w:val="24"/>
        </w:rPr>
      </w:pPr>
      <w:r>
        <w:tab/>
      </w:r>
      <w:r>
        <w:tab/>
      </w:r>
      <w:r>
        <w:tab/>
      </w:r>
      <w:r>
        <w:tab/>
      </w:r>
      <w:r>
        <w:tab/>
      </w:r>
      <w:r>
        <w:tab/>
      </w:r>
      <w:r>
        <w:tab/>
      </w:r>
      <w:r>
        <w:tab/>
      </w:r>
      <w:r w:rsidRPr="00700907">
        <w:rPr>
          <w:rFonts w:ascii="Times New Roman" w:hAnsi="Times New Roman" w:cs="Times New Roman"/>
          <w:sz w:val="24"/>
          <w:szCs w:val="24"/>
        </w:rPr>
        <w:t>B U R M I S T R Z</w:t>
      </w:r>
    </w:p>
    <w:p w14:paraId="7A2F0062" w14:textId="77777777" w:rsidR="00DB38FC" w:rsidRPr="00700907" w:rsidRDefault="00DB38FC" w:rsidP="00DB38FC">
      <w:pPr>
        <w:tabs>
          <w:tab w:val="left" w:pos="5103"/>
        </w:tabs>
        <w:spacing w:after="0" w:line="240" w:lineRule="auto"/>
        <w:jc w:val="both"/>
        <w:rPr>
          <w:rFonts w:ascii="Times New Roman" w:hAnsi="Times New Roman" w:cs="Times New Roman"/>
          <w:sz w:val="24"/>
          <w:szCs w:val="24"/>
        </w:rPr>
      </w:pPr>
    </w:p>
    <w:p w14:paraId="782EA336" w14:textId="7E45AE84" w:rsidR="00DB38FC" w:rsidRPr="00700907" w:rsidRDefault="00DB38FC" w:rsidP="00DB38FC">
      <w:pPr>
        <w:tabs>
          <w:tab w:val="left" w:pos="5103"/>
        </w:tabs>
        <w:spacing w:after="0" w:line="240" w:lineRule="auto"/>
        <w:jc w:val="both"/>
        <w:rPr>
          <w:rFonts w:ascii="Times New Roman" w:hAnsi="Times New Roman" w:cs="Times New Roman"/>
          <w:sz w:val="24"/>
          <w:szCs w:val="24"/>
        </w:rPr>
      </w:pPr>
      <w:r w:rsidRPr="00700907">
        <w:rPr>
          <w:rFonts w:ascii="Times New Roman" w:hAnsi="Times New Roman" w:cs="Times New Roman"/>
          <w:sz w:val="24"/>
          <w:szCs w:val="24"/>
        </w:rPr>
        <w:tab/>
      </w:r>
      <w:r>
        <w:rPr>
          <w:rFonts w:ascii="Times New Roman" w:hAnsi="Times New Roman" w:cs="Times New Roman"/>
          <w:sz w:val="24"/>
          <w:szCs w:val="24"/>
        </w:rPr>
        <w:tab/>
      </w:r>
      <w:r w:rsidRPr="00700907">
        <w:rPr>
          <w:rFonts w:ascii="Times New Roman" w:hAnsi="Times New Roman" w:cs="Times New Roman"/>
          <w:sz w:val="24"/>
          <w:szCs w:val="24"/>
        </w:rPr>
        <w:t xml:space="preserve">   Marian Błachut</w:t>
      </w:r>
    </w:p>
    <w:p w14:paraId="38C067F8" w14:textId="30385950" w:rsidR="00975A62" w:rsidRPr="00650EDA" w:rsidRDefault="00975A62" w:rsidP="00975A62">
      <w:pPr>
        <w:ind w:left="284"/>
      </w:pPr>
    </w:p>
    <w:p w14:paraId="48615D79" w14:textId="77777777" w:rsidR="00975A62" w:rsidRPr="00650EDA" w:rsidRDefault="00975A62" w:rsidP="00975A62"/>
    <w:p w14:paraId="5A4BD6A1" w14:textId="77777777" w:rsidR="00975A62" w:rsidRPr="00650EDA" w:rsidRDefault="00975A62" w:rsidP="00975A62"/>
    <w:p w14:paraId="2A75B901" w14:textId="77777777" w:rsidR="00975A62" w:rsidRDefault="00975A62" w:rsidP="00975A62"/>
    <w:p w14:paraId="01471F07" w14:textId="77777777" w:rsidR="00975A62" w:rsidRDefault="00975A62" w:rsidP="00975A62"/>
    <w:p w14:paraId="66FE122C" w14:textId="77777777" w:rsidR="00192002" w:rsidRDefault="00192002"/>
    <w:sectPr w:rsidR="00192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9C6"/>
    <w:multiLevelType w:val="hybridMultilevel"/>
    <w:tmpl w:val="DE027A7E"/>
    <w:lvl w:ilvl="0" w:tplc="611CC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7F0EA2"/>
    <w:multiLevelType w:val="hybridMultilevel"/>
    <w:tmpl w:val="C18A73DA"/>
    <w:lvl w:ilvl="0" w:tplc="2CD8B7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0444E7F"/>
    <w:multiLevelType w:val="hybridMultilevel"/>
    <w:tmpl w:val="50DA1A7E"/>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4B2C12A4"/>
    <w:multiLevelType w:val="hybridMultilevel"/>
    <w:tmpl w:val="84763C8A"/>
    <w:lvl w:ilvl="0" w:tplc="B8DA3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5707ED"/>
    <w:multiLevelType w:val="hybridMultilevel"/>
    <w:tmpl w:val="33629348"/>
    <w:lvl w:ilvl="0" w:tplc="A4E8ED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20267A"/>
    <w:multiLevelType w:val="hybridMultilevel"/>
    <w:tmpl w:val="532C1FBE"/>
    <w:lvl w:ilvl="0" w:tplc="8D5446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7AB372B"/>
    <w:multiLevelType w:val="hybridMultilevel"/>
    <w:tmpl w:val="DEE8F75C"/>
    <w:lvl w:ilvl="0" w:tplc="BF8E472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90876B8"/>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5070438">
    <w:abstractNumId w:val="3"/>
  </w:num>
  <w:num w:numId="2" w16cid:durableId="2009090590">
    <w:abstractNumId w:val="0"/>
  </w:num>
  <w:num w:numId="3" w16cid:durableId="497886541">
    <w:abstractNumId w:val="6"/>
  </w:num>
  <w:num w:numId="4" w16cid:durableId="820846244">
    <w:abstractNumId w:val="4"/>
  </w:num>
  <w:num w:numId="5" w16cid:durableId="980621400">
    <w:abstractNumId w:val="7"/>
  </w:num>
  <w:num w:numId="6" w16cid:durableId="783233435">
    <w:abstractNumId w:val="5"/>
  </w:num>
  <w:num w:numId="7" w16cid:durableId="1337997750">
    <w:abstractNumId w:val="1"/>
  </w:num>
  <w:num w:numId="8" w16cid:durableId="1074428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2E"/>
    <w:rsid w:val="000B372E"/>
    <w:rsid w:val="00192002"/>
    <w:rsid w:val="007B5876"/>
    <w:rsid w:val="00975A62"/>
    <w:rsid w:val="00DB3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D786"/>
  <w15:chartTrackingRefBased/>
  <w15:docId w15:val="{02ADA97E-D377-49E3-A24E-100B778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975A62"/>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975A62"/>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6125</Words>
  <Characters>36755</Characters>
  <Application>Microsoft Office Word</Application>
  <DocSecurity>0</DocSecurity>
  <Lines>306</Lines>
  <Paragraphs>85</Paragraphs>
  <ScaleCrop>false</ScaleCrop>
  <Company/>
  <LinksUpToDate>false</LinksUpToDate>
  <CharactersWithSpaces>42795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4</cp:revision>
  <dcterms:created xsi:type="dcterms:W3CDTF">2022-10-14T08:00:00Z</dcterms:created>
  <dcterms:modified xsi:type="dcterms:W3CDTF">2022-10-14T08:03:00Z</dcterms:modified>
</cp:coreProperties>
</file>