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8358" w14:textId="5634A88E" w:rsidR="00391B23" w:rsidRPr="0095552B" w:rsidRDefault="00A27E24" w:rsidP="0039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41E4A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</w:t>
      </w:r>
      <w:r w:rsidR="0095552B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06EFA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1B23"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391B23"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391B23"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E06EFA"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Czechowice-Dziedzice, </w:t>
      </w:r>
      <w:r w:rsidR="000B1E00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552B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552B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1B23" w:rsidRPr="00955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1F291AD" w14:textId="77777777" w:rsidR="00391B23" w:rsidRPr="0095552B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CB50FE" w14:textId="77777777" w:rsidR="00391B23" w:rsidRPr="0095552B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1E5B1" w14:textId="77777777" w:rsidR="00391B23" w:rsidRPr="0095552B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56888" w14:textId="77777777" w:rsidR="00391B23" w:rsidRPr="0095552B" w:rsidRDefault="00391B23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5552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DECYZJA</w:t>
      </w:r>
    </w:p>
    <w:p w14:paraId="5287E9D8" w14:textId="77777777" w:rsidR="00391B23" w:rsidRPr="0095552B" w:rsidRDefault="00391B23" w:rsidP="00391B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5552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OKREŚLAJĄCA ŚRODOWISKOWE UWARUNKOWANIA</w:t>
      </w:r>
    </w:p>
    <w:p w14:paraId="63101C0A" w14:textId="77777777" w:rsidR="00391B23" w:rsidRPr="00D07903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0A10B" w14:textId="0FA310C7" w:rsidR="00391B23" w:rsidRPr="00D07903" w:rsidRDefault="00391B23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</w:t>
      </w:r>
      <w:r w:rsidR="00DF48F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 w:rsidR="00DF48F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2, art. 73 ust.</w:t>
      </w:r>
      <w:r w:rsidR="00DF48F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1, art. 75 ust. 1 pkt</w:t>
      </w:r>
      <w:r w:rsidR="00DF48F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4, art. 84, art. 85 ust. 2 pkt</w:t>
      </w:r>
      <w:r w:rsidR="00DF48F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dnia 3 października 2008 roku o udostępnianiu informacji o środowisku i jego ochronie, udziale społeczeństwa w ochronie środowiska oraz o ocenach oddziaływania na środowisko </w:t>
      </w:r>
      <w:bookmarkStart w:id="0" w:name="_Hlk174951693"/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1112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End w:id="0"/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104 ustawy z dnia 14 czerwca 1960 roku Kodeks postępowania administracyjnego (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202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A0BDF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), § 3 ust.</w:t>
      </w:r>
      <w:r w:rsidR="00D07903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</w:t>
      </w:r>
      <w:r w:rsidR="00D07903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A83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 dnia 10 września 2019 roku w sprawie przedsięwzięć mogących znacząco oddziaływać na środowisko (Dz.U. z 2019 r., poz. 1839) po  rozpatrzeniu wniosku w sprawie wydania decyzji o środowiskowych uwarunkowaniach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FF150A" w14:textId="77777777" w:rsidR="00391B23" w:rsidRPr="00D07903" w:rsidRDefault="00391B23" w:rsidP="0087534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14:paraId="68D6E5CA" w14:textId="77777777" w:rsidR="00391B23" w:rsidRPr="00D07903" w:rsidRDefault="00391B23" w:rsidP="00875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903"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173A6953" w14:textId="77777777" w:rsidR="00391B23" w:rsidRPr="00D07903" w:rsidRDefault="00391B23" w:rsidP="00875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7610E" w14:textId="6B8A196B" w:rsidR="00391B23" w:rsidRPr="0095552B" w:rsidRDefault="00391B23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07903"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 w:rsidRPr="00D079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D07903"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D07903" w:rsidRPr="00D07903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2024 r., poz. 1112)</w:t>
      </w:r>
    </w:p>
    <w:p w14:paraId="65832FFF" w14:textId="77777777" w:rsidR="00391B23" w:rsidRPr="0095552B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4D548A3" w14:textId="77777777" w:rsidR="00391B23" w:rsidRPr="00CB4032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0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określam </w:t>
      </w:r>
    </w:p>
    <w:p w14:paraId="355090D9" w14:textId="77777777" w:rsidR="00391B23" w:rsidRPr="00CB4032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1A394" w14:textId="47EEDBA0" w:rsidR="00391B23" w:rsidRPr="00CB4032" w:rsidRDefault="00391B23" w:rsidP="00875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032">
        <w:rPr>
          <w:rFonts w:ascii="Times New Roman" w:hAnsi="Times New Roman" w:cs="Times New Roman"/>
          <w:bCs/>
          <w:sz w:val="24"/>
          <w:szCs w:val="24"/>
        </w:rPr>
        <w:t>środowiskowe uwarunkowania na realizację przedsięwzięcia pod nazwą:</w:t>
      </w:r>
      <w:r w:rsidRPr="00CB40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5565897"/>
      <w:bookmarkStart w:id="2" w:name="_Hlk174959809"/>
      <w:r w:rsidR="00CB4032" w:rsidRPr="00CB4032">
        <w:rPr>
          <w:rFonts w:ascii="Times New Roman" w:hAnsi="Times New Roman" w:cs="Times New Roman"/>
          <w:b/>
          <w:sz w:val="24"/>
          <w:szCs w:val="24"/>
        </w:rPr>
        <w:t>„Budowa i przebudowa sieci gazowej wysokiego ciśnienia w miejscowości Czechowice-Dziedzice w rejonie ulic Drzymały i Kaniowska”</w:t>
      </w:r>
      <w:bookmarkEnd w:id="1"/>
      <w:r w:rsidR="00CB4032" w:rsidRPr="00CB4032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"/>
    <w:p w14:paraId="352721B5" w14:textId="77777777" w:rsidR="00F459A5" w:rsidRPr="008C298E" w:rsidRDefault="00F459A5" w:rsidP="00875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D0F20" w14:textId="6B7C9CE1" w:rsidR="004B0928" w:rsidRDefault="004B0928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 w:rsidRPr="008C298E">
        <w:rPr>
          <w:bCs/>
        </w:rPr>
        <w:t>W sytuacjach awaryjnych (np. wyciek paliwa, oleju) należy podjąć niezwłoczne</w:t>
      </w:r>
      <w:r w:rsidRPr="0095552B">
        <w:rPr>
          <w:bCs/>
          <w:color w:val="FF0000"/>
        </w:rPr>
        <w:t xml:space="preserve"> </w:t>
      </w:r>
      <w:r w:rsidRPr="008C298E">
        <w:rPr>
          <w:bCs/>
        </w:rPr>
        <w:t>działania mające na celu zapobieganie przenikaniu zanieczyszczeń do wód powierzchniowych i</w:t>
      </w:r>
      <w:r w:rsidR="005675A3">
        <w:rPr>
          <w:bCs/>
        </w:rPr>
        <w:t> </w:t>
      </w:r>
      <w:r w:rsidRPr="008C298E">
        <w:rPr>
          <w:bCs/>
        </w:rPr>
        <w:t>podziemnych (np. poprzez unieszkodliwienie wycieku za pomocą</w:t>
      </w:r>
      <w:r w:rsidRPr="0095552B">
        <w:rPr>
          <w:bCs/>
          <w:color w:val="FF0000"/>
        </w:rPr>
        <w:t xml:space="preserve"> </w:t>
      </w:r>
      <w:r w:rsidRPr="008C298E">
        <w:rPr>
          <w:bCs/>
        </w:rPr>
        <w:t>odpowiednich sorbentów, które po wykorzystaniu zostaną przekazane wyspecjalizowanym firmom);</w:t>
      </w:r>
    </w:p>
    <w:p w14:paraId="76BE5D98" w14:textId="77777777" w:rsidR="00BC71DC" w:rsidRPr="00BC71DC" w:rsidRDefault="00BC71DC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 w:rsidRPr="00BC71DC">
        <w:rPr>
          <w:bCs/>
        </w:rPr>
        <w:t>Nie dopuścić do zanieczyszczenia terenu substancjami chemicznymi mogącymi przeniknąć do wód, miejsca przeznaczone do składowania substancji mogących stanowić zagrożenie dla wód powinny być zabezpieczone materiałami izolacyjnymi;</w:t>
      </w:r>
    </w:p>
    <w:p w14:paraId="593B8B7F" w14:textId="3A01EBC3" w:rsidR="004B0928" w:rsidRDefault="004B0928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 w:rsidRPr="00BC71DC">
        <w:rPr>
          <w:bCs/>
        </w:rPr>
        <w:t>Zanieczyszczony substancjami ropopochodnymi grunt należy wybrać i przekazać do neutralizacji uprawnionym podmiotom;</w:t>
      </w:r>
    </w:p>
    <w:p w14:paraId="6F6791B2" w14:textId="50AAB223" w:rsidR="00256458" w:rsidRDefault="00BC71DC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>
        <w:rPr>
          <w:bCs/>
        </w:rPr>
        <w:t>W przypadku konieczności odwodnienia wykopów, prace odwodnieniowe prowadzić bez konieczności trwałego obniżenia poziomu wód gruntowych; do minimum ograniczyć czas odwadniania wykopów; ograniczyć wpływ prac do terenu działki inwestycyjnej; wody z</w:t>
      </w:r>
      <w:r w:rsidR="005675A3">
        <w:rPr>
          <w:bCs/>
        </w:rPr>
        <w:t> </w:t>
      </w:r>
      <w:r>
        <w:rPr>
          <w:bCs/>
        </w:rPr>
        <w:t>odwodnienia odprowadzać w sposób nie powodujący zalewania terenów sąsiednich ora</w:t>
      </w:r>
      <w:r w:rsidR="00256458">
        <w:rPr>
          <w:bCs/>
        </w:rPr>
        <w:t>z</w:t>
      </w:r>
      <w:r>
        <w:rPr>
          <w:bCs/>
        </w:rPr>
        <w:t xml:space="preserve"> niezmieniający stanu wody na gruncie, w szczególności kierunku odpływu </w:t>
      </w:r>
      <w:r w:rsidR="00256458">
        <w:rPr>
          <w:bCs/>
        </w:rPr>
        <w:t>wód</w:t>
      </w:r>
      <w:r>
        <w:rPr>
          <w:bCs/>
        </w:rPr>
        <w:t xml:space="preserve"> opadowych ze szkod</w:t>
      </w:r>
      <w:r w:rsidR="00DA69A2">
        <w:rPr>
          <w:bCs/>
        </w:rPr>
        <w:t>ą</w:t>
      </w:r>
      <w:r>
        <w:rPr>
          <w:bCs/>
        </w:rPr>
        <w:t xml:space="preserve"> dla </w:t>
      </w:r>
      <w:r w:rsidR="00256458">
        <w:rPr>
          <w:bCs/>
        </w:rPr>
        <w:t>gruntów</w:t>
      </w:r>
      <w:r>
        <w:rPr>
          <w:bCs/>
        </w:rPr>
        <w:t xml:space="preserve"> </w:t>
      </w:r>
      <w:r w:rsidR="00256458">
        <w:rPr>
          <w:bCs/>
        </w:rPr>
        <w:t>sąsiednich</w:t>
      </w:r>
      <w:r w:rsidR="00DA69A2">
        <w:rPr>
          <w:bCs/>
        </w:rPr>
        <w:t>;</w:t>
      </w:r>
    </w:p>
    <w:p w14:paraId="1D950A91" w14:textId="31309742" w:rsidR="00EC69F0" w:rsidRDefault="00256458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>
        <w:rPr>
          <w:bCs/>
        </w:rPr>
        <w:t>Wody opadowe i roztopowe z terenu przedsięwzięcia</w:t>
      </w:r>
      <w:r w:rsidR="00BC71DC">
        <w:rPr>
          <w:bCs/>
        </w:rPr>
        <w:t xml:space="preserve"> </w:t>
      </w:r>
      <w:r>
        <w:rPr>
          <w:bCs/>
        </w:rPr>
        <w:t>zagospodarować zgodnie z</w:t>
      </w:r>
      <w:r w:rsidR="005675A3">
        <w:rPr>
          <w:bCs/>
        </w:rPr>
        <w:t> </w:t>
      </w:r>
      <w:r>
        <w:rPr>
          <w:bCs/>
        </w:rPr>
        <w:t xml:space="preserve">obowiązującymi przepisami </w:t>
      </w:r>
      <w:r w:rsidR="00A47A74">
        <w:rPr>
          <w:bCs/>
        </w:rPr>
        <w:t>oraz uwzględnieniem art. 234 ustawy z dnia 20 lipca 2017</w:t>
      </w:r>
      <w:r w:rsidR="005675A3">
        <w:rPr>
          <w:bCs/>
        </w:rPr>
        <w:t> </w:t>
      </w:r>
      <w:r w:rsidR="00A47A74">
        <w:rPr>
          <w:bCs/>
        </w:rPr>
        <w:t xml:space="preserve">r. Prawo wodne </w:t>
      </w:r>
      <w:bookmarkStart w:id="3" w:name="_Hlk175038212"/>
      <w:r w:rsidR="00A47A74">
        <w:rPr>
          <w:bCs/>
        </w:rPr>
        <w:t>(t. j.  Dz. U. 2024 poz. 1087 ze zm.)</w:t>
      </w:r>
      <w:bookmarkEnd w:id="3"/>
      <w:r w:rsidR="00A47A74">
        <w:rPr>
          <w:bCs/>
        </w:rPr>
        <w:t>;</w:t>
      </w:r>
    </w:p>
    <w:p w14:paraId="4D694831" w14:textId="77777777" w:rsidR="00EC69F0" w:rsidRDefault="00EC69F0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>
        <w:rPr>
          <w:bCs/>
        </w:rPr>
        <w:t>W miejscach bezpośrednich prac budowlanych należy zapewnić dostępność sorbentów, właściwych w zakresie ilości i rodzaju do potencjalnego zagrożenia, mogącego wystąpić w następstwie sytuacji awaryjnych;</w:t>
      </w:r>
    </w:p>
    <w:p w14:paraId="467D6346" w14:textId="302788EF" w:rsidR="009D288D" w:rsidRPr="009D288D" w:rsidRDefault="00EC69F0" w:rsidP="00BC71DC">
      <w:pPr>
        <w:pStyle w:val="Akapitzlist"/>
        <w:numPr>
          <w:ilvl w:val="0"/>
          <w:numId w:val="35"/>
        </w:numPr>
        <w:jc w:val="both"/>
        <w:rPr>
          <w:bCs/>
        </w:rPr>
      </w:pPr>
      <w:r w:rsidRPr="00EC69F0">
        <w:rPr>
          <w:bCs/>
        </w:rPr>
        <w:lastRenderedPageBreak/>
        <w:t>Materiały potencjalnie niebezpieczne dla środowiska gruntowo-wodnego (tj.</w:t>
      </w:r>
      <w:r>
        <w:rPr>
          <w:bCs/>
        </w:rPr>
        <w:t> </w:t>
      </w:r>
      <w:r w:rsidRPr="00EC69F0">
        <w:rPr>
          <w:bCs/>
        </w:rPr>
        <w:t xml:space="preserve">oleje, smary, farby, masy i powłoki uszczelniające) magazynować </w:t>
      </w:r>
      <w:r w:rsidRPr="009D288D">
        <w:rPr>
          <w:bCs/>
        </w:rPr>
        <w:t>w szczelnych i zamykanych pojemnikach na utwardzonym podłożu;</w:t>
      </w:r>
    </w:p>
    <w:p w14:paraId="5694C973" w14:textId="4432D05F" w:rsidR="004B0928" w:rsidRPr="009D288D" w:rsidRDefault="009D288D" w:rsidP="009D288D">
      <w:pPr>
        <w:pStyle w:val="Akapitzlist"/>
        <w:numPr>
          <w:ilvl w:val="0"/>
          <w:numId w:val="35"/>
        </w:numPr>
        <w:jc w:val="both"/>
        <w:rPr>
          <w:bCs/>
        </w:rPr>
      </w:pPr>
      <w:r w:rsidRPr="009D288D">
        <w:rPr>
          <w:bCs/>
        </w:rPr>
        <w:t xml:space="preserve">Odprowadzane wody opadowe i roztopowe muszą spełniać normy wynikające z rozporządzenia Ministra Gospodarki Morskiej i Żeglugi Śródlądowej z dnia 12 lipca 2019 r. </w:t>
      </w:r>
      <w:r w:rsidRPr="009D288D">
        <w:rPr>
          <w:bCs/>
          <w:i/>
          <w:iCs/>
        </w:rPr>
        <w:t>w sprawie substancji szczególnie szkodliwych dla środowiska wodnego oraz warunków, jakie należy spełniać przy wprowadzaniu do wód lub do ziemi ścieków, a także przy odprowadzaniu wód opadowych lub roztopowych do wód lub do urządzeń wodnych</w:t>
      </w:r>
      <w:r w:rsidRPr="009D288D">
        <w:rPr>
          <w:bCs/>
        </w:rPr>
        <w:t xml:space="preserve"> (Dz. U. z 2019 r. poz. 1311).</w:t>
      </w:r>
      <w:r w:rsidR="00767FC0" w:rsidRPr="009D288D">
        <w:rPr>
          <w:bCs/>
          <w:color w:val="FF0000"/>
        </w:rPr>
        <w:t xml:space="preserve"> </w:t>
      </w:r>
      <w:r w:rsidR="002A239F" w:rsidRPr="009D288D">
        <w:rPr>
          <w:bCs/>
          <w:color w:val="FF0000"/>
        </w:rPr>
        <w:t xml:space="preserve">   </w:t>
      </w:r>
    </w:p>
    <w:p w14:paraId="4526B186" w14:textId="77777777" w:rsidR="00571E04" w:rsidRPr="0095552B" w:rsidRDefault="00571E04" w:rsidP="00B9538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F3D0EF" w14:textId="7E5445A7" w:rsidR="005A7FF8" w:rsidRPr="009D288D" w:rsidRDefault="005A7FF8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53A34BF9" w14:textId="77777777" w:rsidR="005A7FF8" w:rsidRPr="009D288D" w:rsidRDefault="005A7FF8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A65FB5" w14:textId="7DA41547" w:rsidR="005A7FF8" w:rsidRPr="007054C3" w:rsidRDefault="005A7FF8" w:rsidP="0074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9D288D"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288D"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246D4"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D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Spółka Gazownictwa Sp. z o. o. </w:t>
      </w:r>
      <w:r w:rsid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33-100 Tarnów, 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D69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Wojciecha Bandrowskiego 16 </w:t>
      </w:r>
      <w:r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pełnomocnika – Pana 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Seweryna Urbańskiego</w:t>
      </w:r>
      <w:r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31D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reprezentującego</w:t>
      </w:r>
      <w:r w:rsidR="00F246D4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AN-GAZ Częstochowa S. A.</w:t>
      </w:r>
      <w:r w:rsidR="00F246D4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</w:t>
      </w:r>
      <w:r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</w:t>
      </w:r>
      <w:r w:rsidR="00E34618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E40" w:rsidRP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</w:t>
      </w:r>
      <w:r w:rsid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BD69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0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Ogrodowa </w:t>
      </w:r>
      <w:r w:rsidR="00805E40" w:rsidRPr="0049574F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F246D4" w:rsidRPr="00495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4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</w:t>
      </w:r>
      <w:r w:rsidR="00805E40" w:rsidRPr="004957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5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o wydanie decyzji o środowiskowych </w:t>
      </w:r>
      <w:r w:rsidRPr="00742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uwarunkowaniach dla przedsięwzięcia pod nazwą: </w:t>
      </w:r>
      <w:r w:rsidR="00742493" w:rsidRPr="00742493">
        <w:rPr>
          <w:rFonts w:ascii="Times New Roman" w:hAnsi="Times New Roman" w:cs="Times New Roman"/>
          <w:b/>
          <w:sz w:val="24"/>
          <w:szCs w:val="24"/>
        </w:rPr>
        <w:t xml:space="preserve">„Budowa i przebudowa sieci gazowej wysokiego ciśnienia w miejscowości Czechowice-Dziedzice w rejonie ulic Drzymały i Kaniowska” </w:t>
      </w:r>
      <w:r w:rsidRPr="00742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załączając kartę informacyjną planowanego </w:t>
      </w:r>
      <w:r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przedsięwzięcia. </w:t>
      </w:r>
    </w:p>
    <w:p w14:paraId="1BB26AD6" w14:textId="14D68D93" w:rsidR="005A7FF8" w:rsidRPr="007054C3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przedsięwzięcie wymienione jest w § 3 ust. 1 pkt </w:t>
      </w:r>
      <w:r w:rsidR="00A837D5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 dnia 10 września 2019 roku w sprawie przedsięwzięć mogących znacząco oddziaływać na środowisko (Dz.U. z 2019 r., poz. 1839): </w:t>
      </w:r>
    </w:p>
    <w:p w14:paraId="26B9638B" w14:textId="77BCF703" w:rsidR="005A7FF8" w:rsidRPr="00870D62" w:rsidRDefault="005A7FF8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§ 3 ust. 1 pkt </w:t>
      </w:r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instalacje do </w:t>
      </w:r>
      <w:proofErr w:type="spellStart"/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gazu inne niż wymienione w § 2 ust. 1 pkt 20 oraz towarzyszące im tłocznie lub stacje redukcyjne, z wyłączeniem gazociągów o ciśnieniu nie większym niż 0,5 </w:t>
      </w:r>
      <w:proofErr w:type="spellStart"/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="007054C3" w:rsidRPr="0070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przyłączy do budynków; przy czym tłocznie lub stacje redukcyjne budowane, montowane lub </w:t>
      </w:r>
      <w:r w:rsidR="007054C3"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przebudowywane przy istniejących instalacjach przesyłowych nie są przedsięwzięciami mogącymi znacząco oddziaływać na środowisko</w:t>
      </w:r>
      <w:r w:rsidRPr="00870D62">
        <w:rPr>
          <w:rFonts w:ascii="Times New Roman" w:hAnsi="Times New Roman" w:cs="Times New Roman"/>
          <w:sz w:val="24"/>
          <w:szCs w:val="24"/>
        </w:rPr>
        <w:t>” jako przedsięwzięcie mogące potencjalnie znacząco oddziaływać na środowisko, o którym mowa w art. 59 ust.</w:t>
      </w:r>
      <w:r w:rsidR="005675A3">
        <w:rPr>
          <w:rFonts w:ascii="Times New Roman" w:hAnsi="Times New Roman" w:cs="Times New Roman"/>
          <w:sz w:val="24"/>
          <w:szCs w:val="24"/>
        </w:rPr>
        <w:t xml:space="preserve"> </w:t>
      </w:r>
      <w:r w:rsidRPr="00870D62">
        <w:rPr>
          <w:rFonts w:ascii="Times New Roman" w:hAnsi="Times New Roman" w:cs="Times New Roman"/>
          <w:sz w:val="24"/>
          <w:szCs w:val="24"/>
        </w:rPr>
        <w:t>1 pkt 2 cyt. wyżej ustawy i może wymagać przeprowadzenia oceny oddziaływania na środowisko.</w:t>
      </w:r>
    </w:p>
    <w:p w14:paraId="312C9022" w14:textId="2C7926D6" w:rsidR="005A7FF8" w:rsidRPr="00BE004F" w:rsidRDefault="005A7FF8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związku z powyższym tut. organ działając na podstawie art. 64 ust.</w:t>
      </w:r>
      <w:r w:rsidR="00B207E6"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o udostępnianiu informacji o środowisku i jego ochronie, udziale społeczeństwa w ochronie środowiska oraz o ocenach oddziaływania na środowisko pismem nr OŚ. 6220.</w:t>
      </w:r>
      <w:r w:rsidR="00870D62"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0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70D62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70D62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 do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Ochrony Środowiska w Katowicach, Państwowego Powiatowego Inspektora Sanitarnego w Bielsku-Białej oraz Państwowego Gospodarstwa Wodnego Wody Polskie Zarząd Zlewni w Katowicach o wydanie opinii co do potrzeby przeprowadzenia oceny oddziaływania na środowisko przedmiotowego przedsięwzięcia. </w:t>
      </w:r>
    </w:p>
    <w:p w14:paraId="15A22A84" w14:textId="32B3DBBB" w:rsidR="005A7FF8" w:rsidRPr="00E61B5F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</w:t>
      </w:r>
      <w:r w:rsidR="00BE004F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BE004F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20.12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strony </w:t>
      </w:r>
      <w:r w:rsidR="00B207E6" w:rsidRPr="00BE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="00B207E6"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poinformowane o złożonym wniosku i możliwości zapoznania się z jego treścią.</w:t>
      </w:r>
    </w:p>
    <w:p w14:paraId="18FF260E" w14:textId="7B708557" w:rsidR="00BE004F" w:rsidRPr="00E61B5F" w:rsidRDefault="00BE004F" w:rsidP="00BE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74966586"/>
      <w:r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</w:t>
      </w:r>
      <w:bookmarkEnd w:id="4"/>
      <w:r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 nr</w:t>
      </w:r>
      <w:r w:rsid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WOOŚ.4220.19.2024.AM.1 z dnia 16.01.2024 r. wezwał do przedłożenia wypisu i wyrysu z miejscowego planu zagospodarowania </w:t>
      </w:r>
      <w:r w:rsidR="009134E6"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przestrzennego lub informacji o jego braku, zgodnie z art. 64 ust. 2 pkt 3 ustawy z dnia 3 października 2008 r. o udostępnianiu </w:t>
      </w:r>
      <w:r w:rsidR="009A217C"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</w:t>
      </w:r>
      <w:r w:rsid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217C"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środowisku i jego ochronie, udziale społeczeństwa</w:t>
      </w:r>
      <w:r w:rsidR="00E61B5F" w:rsidRPr="00E61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ochronie środowiska oraz o ocenach oddziaływania na środowisko</w:t>
      </w:r>
      <w:r w:rsidR="000563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610BDB" w14:textId="5A6C9EB0" w:rsidR="00031E6A" w:rsidRDefault="00E61B5F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163">
        <w:rPr>
          <w:rFonts w:ascii="Times New Roman" w:hAnsi="Times New Roman" w:cs="Times New Roman"/>
          <w:sz w:val="24"/>
          <w:szCs w:val="24"/>
        </w:rPr>
        <w:t xml:space="preserve">Tutejszy organ pismem z dnia 19.01.2024 r. przesłał do </w:t>
      </w:r>
      <w:r w:rsidRPr="00383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Środowiska w Katowicach </w:t>
      </w:r>
      <w:r w:rsidR="00383163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 ww. zakresie.</w:t>
      </w:r>
    </w:p>
    <w:p w14:paraId="02902F98" w14:textId="3DE944D4" w:rsidR="00C70095" w:rsidRDefault="00C70095" w:rsidP="00C70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opinią sanitarną nr ONS-ZNS.9084.2.3.202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(data wpływu: 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wydał opinię, że dla 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planowanego przedsięwzięcia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</w:t>
      </w:r>
      <w:r w:rsidR="00173E7B"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17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oceny oddziaływania na środowisko.</w:t>
      </w:r>
      <w:r w:rsidRPr="009555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DDDD7B5" w14:textId="22DCF6D2" w:rsidR="009A11D1" w:rsidRPr="00D954C1" w:rsidRDefault="009A11D1" w:rsidP="00A61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Dyrektor Ochrony Środowiska w Katowicach postanowieniem nr WOOŚ.4220.19.2024.AM.2 z dnia 30.01.2024 r. wydał opinię, że dla planowanego przedsięwzięcia nie istnieje konieczność przeprowadzenia oceny oddziaływania na </w:t>
      </w:r>
      <w:r w:rsidRPr="00D954C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środowisko.</w:t>
      </w:r>
    </w:p>
    <w:p w14:paraId="2A5CB9CB" w14:textId="1D6BAED8" w:rsidR="00A61F6F" w:rsidRPr="00D954C1" w:rsidRDefault="00A61F6F" w:rsidP="00821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C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 Gospodarstwo Wodne Wody Polskie Zarząd Zlewni w Katowicach pismem nr CK.ZZŚ.4901.7.2024.TH z dnia 26.03.2024 r.  (data wpływu: 03.04.2024 r.) wezwało o przedłożenie uzupełnień/wyjaśnień w określonym poniżej zakresie:</w:t>
      </w:r>
    </w:p>
    <w:p w14:paraId="07F92312" w14:textId="0C7633AF" w:rsidR="00A17B2E" w:rsidRPr="00D954C1" w:rsidRDefault="00A61F6F" w:rsidP="00541F80">
      <w:pPr>
        <w:pStyle w:val="Akapitzlist"/>
        <w:numPr>
          <w:ilvl w:val="0"/>
          <w:numId w:val="34"/>
        </w:numPr>
        <w:jc w:val="both"/>
      </w:pPr>
      <w:r w:rsidRPr="00D954C1">
        <w:t>Szczegółowej informacji w zakresie</w:t>
      </w:r>
      <w:r w:rsidR="00A24B2C" w:rsidRPr="00D954C1">
        <w:t xml:space="preserve"> </w:t>
      </w:r>
      <w:r w:rsidRPr="00D954C1">
        <w:t>p</w:t>
      </w:r>
      <w:r w:rsidR="00541F80" w:rsidRPr="00D954C1">
        <w:t xml:space="preserve">lanowanego sposobu odprowadzania </w:t>
      </w:r>
      <w:r w:rsidR="00A17B2E" w:rsidRPr="00D954C1">
        <w:t xml:space="preserve">wód opadowych i roztopowych </w:t>
      </w:r>
      <w:r w:rsidRPr="00D954C1">
        <w:t xml:space="preserve">oraz odwodnienia wykopów w szczególności – w jaki sposób będą odprowadzane wody, z uwzględnieniem </w:t>
      </w:r>
      <w:r w:rsidR="00D954C1" w:rsidRPr="00D954C1">
        <w:t>zabezpieczenia</w:t>
      </w:r>
      <w:r w:rsidRPr="00D954C1">
        <w:t xml:space="preserve"> przed zalewaniem </w:t>
      </w:r>
      <w:r w:rsidR="00D954C1" w:rsidRPr="00D954C1">
        <w:t>terenów</w:t>
      </w:r>
      <w:r w:rsidRPr="00D954C1">
        <w:t xml:space="preserve"> sąsiednich. Nadmienia się ze zgodnie </w:t>
      </w:r>
      <w:r w:rsidR="00A17B2E" w:rsidRPr="00D954C1">
        <w:t xml:space="preserve">z art. 234 ustawy z dnia 20 lipca 2017 r. </w:t>
      </w:r>
      <w:r w:rsidR="00A17B2E" w:rsidRPr="00D954C1">
        <w:rPr>
          <w:i/>
          <w:iCs/>
        </w:rPr>
        <w:t>Prawo</w:t>
      </w:r>
      <w:r w:rsidR="002D47A0">
        <w:rPr>
          <w:i/>
          <w:iCs/>
        </w:rPr>
        <w:t> </w:t>
      </w:r>
      <w:r w:rsidR="00A17B2E" w:rsidRPr="00D954C1">
        <w:rPr>
          <w:i/>
          <w:iCs/>
        </w:rPr>
        <w:t>wodne</w:t>
      </w:r>
      <w:r w:rsidR="00A17B2E" w:rsidRPr="00D954C1">
        <w:t xml:space="preserve"> </w:t>
      </w:r>
      <w:r w:rsidR="007F24B1" w:rsidRPr="00D954C1">
        <w:t>właściciel</w:t>
      </w:r>
      <w:r w:rsidR="00A17B2E" w:rsidRPr="00D954C1">
        <w:t xml:space="preserve"> gruntu, o ile przepisy ustawy nie stanowią inaczej, nie może </w:t>
      </w:r>
      <w:r w:rsidR="007F24B1" w:rsidRPr="00D954C1">
        <w:t>zmieniać</w:t>
      </w:r>
      <w:r w:rsidR="00A17B2E" w:rsidRPr="00D954C1">
        <w:t xml:space="preserve"> kierunku i natężenia odpływu znajdujących się na jego gruncie </w:t>
      </w:r>
      <w:r w:rsidR="007F24B1" w:rsidRPr="00D954C1">
        <w:t>wód</w:t>
      </w:r>
      <w:r w:rsidR="00A17B2E" w:rsidRPr="00D954C1">
        <w:t xml:space="preserve"> opadowych lub roztopowych ani kierunku odpływu </w:t>
      </w:r>
      <w:r w:rsidR="007F24B1" w:rsidRPr="00D954C1">
        <w:t>wód</w:t>
      </w:r>
      <w:r w:rsidR="00A17B2E" w:rsidRPr="00D954C1">
        <w:t xml:space="preserve"> ze</w:t>
      </w:r>
      <w:r w:rsidR="00021F21" w:rsidRPr="00D954C1">
        <w:t> </w:t>
      </w:r>
      <w:r w:rsidR="007F24B1" w:rsidRPr="00D954C1">
        <w:t>źródeł</w:t>
      </w:r>
      <w:r w:rsidR="00A17B2E" w:rsidRPr="00D954C1">
        <w:t xml:space="preserve"> – ze szkod</w:t>
      </w:r>
      <w:r w:rsidR="007F24B1" w:rsidRPr="00D954C1">
        <w:t>ą</w:t>
      </w:r>
      <w:r w:rsidR="00A17B2E" w:rsidRPr="00D954C1">
        <w:t xml:space="preserve"> dla </w:t>
      </w:r>
      <w:r w:rsidR="007F24B1" w:rsidRPr="00D954C1">
        <w:t>gruntów</w:t>
      </w:r>
      <w:r w:rsidR="00A17B2E" w:rsidRPr="00D954C1">
        <w:t xml:space="preserve"> sąsiednich oraz nie może odprowadzać </w:t>
      </w:r>
      <w:r w:rsidR="007F24B1" w:rsidRPr="00D954C1">
        <w:t>wód</w:t>
      </w:r>
      <w:r w:rsidR="00A17B2E" w:rsidRPr="00D954C1">
        <w:t xml:space="preserve"> oraz wprowadzać </w:t>
      </w:r>
      <w:r w:rsidR="007F24B1" w:rsidRPr="00D954C1">
        <w:t>ścieków</w:t>
      </w:r>
      <w:r w:rsidR="00A17B2E" w:rsidRPr="00D954C1">
        <w:t xml:space="preserve"> na grunty sąsiednie;</w:t>
      </w:r>
    </w:p>
    <w:p w14:paraId="6C6D14AB" w14:textId="535361D3" w:rsidR="00485C4D" w:rsidRPr="00D954C1" w:rsidRDefault="007F24B1" w:rsidP="00485C4D">
      <w:pPr>
        <w:pStyle w:val="Akapitzlist"/>
        <w:numPr>
          <w:ilvl w:val="0"/>
          <w:numId w:val="34"/>
        </w:numPr>
        <w:jc w:val="both"/>
      </w:pPr>
      <w:r w:rsidRPr="00D954C1">
        <w:t>Konieczności ewentualnego odwodnienia wykopów podczas prowadzonych prac, w tym postępowania podczas odwodnienia wykopów, w jaki sposób będą odprowadzane</w:t>
      </w:r>
      <w:r w:rsidR="00AF1DC0" w:rsidRPr="00D954C1">
        <w:t xml:space="preserve"> wody</w:t>
      </w:r>
      <w:r w:rsidRPr="00D954C1">
        <w:t>, z</w:t>
      </w:r>
      <w:r w:rsidR="002D47A0">
        <w:t> </w:t>
      </w:r>
      <w:r w:rsidRPr="00D954C1">
        <w:t xml:space="preserve">uwzględnieniem zabezpieczenia przed zalewaniem </w:t>
      </w:r>
      <w:r w:rsidR="00AF1DC0" w:rsidRPr="00D954C1">
        <w:t>terenów</w:t>
      </w:r>
      <w:r w:rsidRPr="00D954C1">
        <w:t xml:space="preserve"> sąsiednich, wskazania odbiornika </w:t>
      </w:r>
      <w:r w:rsidR="00AF1DC0" w:rsidRPr="00D954C1">
        <w:t>wód</w:t>
      </w:r>
      <w:r w:rsidRPr="00D954C1">
        <w:t xml:space="preserve"> (</w:t>
      </w:r>
      <w:r w:rsidR="00AF1DC0" w:rsidRPr="00D954C1">
        <w:t>np.</w:t>
      </w:r>
      <w:r w:rsidRPr="00D954C1">
        <w:t xml:space="preserve"> ciek, </w:t>
      </w:r>
      <w:r w:rsidR="00AF1DC0" w:rsidRPr="00D954C1">
        <w:t>rów</w:t>
      </w:r>
      <w:r w:rsidRPr="00D954C1">
        <w:t>, sie</w:t>
      </w:r>
      <w:r w:rsidR="00AF1DC0" w:rsidRPr="00D954C1">
        <w:t>ć</w:t>
      </w:r>
      <w:r w:rsidRPr="00D954C1">
        <w:t xml:space="preserve"> kanalizacyjna) </w:t>
      </w:r>
      <w:r w:rsidR="00D954C1" w:rsidRPr="00D954C1">
        <w:t>wraz z</w:t>
      </w:r>
      <w:r w:rsidR="00BD696C">
        <w:t> </w:t>
      </w:r>
      <w:r w:rsidR="00D954C1" w:rsidRPr="00D954C1">
        <w:t>informacją czy właściciel/administrator odbiornika wód wyraził zgodę na takie rozwiązanie (proszę o</w:t>
      </w:r>
      <w:r w:rsidR="002D47A0">
        <w:t> </w:t>
      </w:r>
      <w:r w:rsidR="00D954C1" w:rsidRPr="00D954C1">
        <w:t>dołączenie ww. zgody);</w:t>
      </w:r>
    </w:p>
    <w:p w14:paraId="58ECA184" w14:textId="11CB3FF2" w:rsidR="00BF223A" w:rsidRPr="00D954C1" w:rsidRDefault="002D47A0" w:rsidP="002D47A0">
      <w:pPr>
        <w:pStyle w:val="Akapitzlist"/>
        <w:ind w:left="0"/>
        <w:jc w:val="both"/>
      </w:pPr>
      <w:r>
        <w:t xml:space="preserve">      </w:t>
      </w:r>
      <w:r w:rsidR="00D954C1" w:rsidRPr="00D954C1">
        <w:t>Jednocześnie należy:</w:t>
      </w:r>
    </w:p>
    <w:p w14:paraId="1B7C61C2" w14:textId="4B10D8AF" w:rsidR="00D954C1" w:rsidRPr="00BF223A" w:rsidRDefault="002D47A0" w:rsidP="00D954C1">
      <w:pPr>
        <w:pStyle w:val="Akapitzlist"/>
        <w:numPr>
          <w:ilvl w:val="0"/>
          <w:numId w:val="26"/>
        </w:numPr>
        <w:jc w:val="both"/>
      </w:pPr>
      <w:r>
        <w:t>w</w:t>
      </w:r>
      <w:r w:rsidR="00D954C1" w:rsidRPr="00D954C1">
        <w:t xml:space="preserve"> przypadku zamiaru odprowadzania przedmiotowych wód do ziemi wykazać, czy istnieje możliwość odprowadzania ww. wód do ziemi, czy budowa </w:t>
      </w:r>
      <w:r w:rsidR="00D954C1" w:rsidRPr="00BF223A">
        <w:t>geologiczna pozwala na odprowadzanie wód w ten sposób;</w:t>
      </w:r>
    </w:p>
    <w:p w14:paraId="0DBF1BFB" w14:textId="59701174" w:rsidR="00D954C1" w:rsidRPr="00BF223A" w:rsidRDefault="002D47A0" w:rsidP="00D954C1">
      <w:pPr>
        <w:pStyle w:val="Akapitzlist"/>
        <w:numPr>
          <w:ilvl w:val="0"/>
          <w:numId w:val="26"/>
        </w:numPr>
        <w:jc w:val="both"/>
      </w:pPr>
      <w:r>
        <w:t>w</w:t>
      </w:r>
      <w:r w:rsidR="00D954C1" w:rsidRPr="00BF223A">
        <w:t xml:space="preserve"> przypadku zamiaru odprowadzania przedmiotowych wód za pośrednictwem operatora zewnętrznego należy wskazać czy administrator kanalizacji deszczowej wyraził zgodę na tego typu odprowadzanie</w:t>
      </w:r>
      <w:r w:rsidR="00BF223A" w:rsidRPr="00BF223A">
        <w:t xml:space="preserve"> (w przypadku posiadania uzgodnienia w tym zakresie proszę o</w:t>
      </w:r>
      <w:r>
        <w:t> </w:t>
      </w:r>
      <w:r w:rsidR="00BF223A" w:rsidRPr="00BF223A">
        <w:t>przedłożenie kopii)</w:t>
      </w:r>
      <w:r w:rsidR="00D954C1" w:rsidRPr="00BF223A">
        <w:t>;</w:t>
      </w:r>
    </w:p>
    <w:p w14:paraId="10EC98EA" w14:textId="4DDAD984" w:rsidR="00BF223A" w:rsidRDefault="002D47A0" w:rsidP="00BF223A">
      <w:pPr>
        <w:pStyle w:val="Akapitzlist"/>
        <w:numPr>
          <w:ilvl w:val="0"/>
          <w:numId w:val="26"/>
        </w:numPr>
        <w:jc w:val="both"/>
      </w:pPr>
      <w:r>
        <w:t>w</w:t>
      </w:r>
      <w:r w:rsidR="00D954C1" w:rsidRPr="00BF223A">
        <w:t xml:space="preserve"> przypadku zamiaru odprowadzania wód opadowych i roztopowych do cieku </w:t>
      </w:r>
      <w:r w:rsidR="00BF223A" w:rsidRPr="00BF223A">
        <w:t xml:space="preserve">lub rowu </w:t>
      </w:r>
      <w:r w:rsidR="00D954C1" w:rsidRPr="00BF223A">
        <w:t>należy wskazać czy administrator cieku</w:t>
      </w:r>
      <w:r w:rsidR="00BF223A" w:rsidRPr="00BF223A">
        <w:t xml:space="preserve"> lub rowu</w:t>
      </w:r>
      <w:r w:rsidR="00D954C1" w:rsidRPr="00BF223A">
        <w:t xml:space="preserve"> wyraził zgodę na tego typu odprowadzanie</w:t>
      </w:r>
      <w:r w:rsidR="00BF223A" w:rsidRPr="00BF223A">
        <w:t xml:space="preserve"> (w przypadku posiadania uzgodnienia w tym zakresie proszę o</w:t>
      </w:r>
      <w:r w:rsidR="00BD696C">
        <w:t> </w:t>
      </w:r>
      <w:r w:rsidR="00BF223A" w:rsidRPr="00BF223A">
        <w:t>przedłożenie kopii) - ponadto należy wskazać nazwę cieku</w:t>
      </w:r>
      <w:r>
        <w:t>;</w:t>
      </w:r>
    </w:p>
    <w:p w14:paraId="1D4343EB" w14:textId="5627232C" w:rsidR="00BF223A" w:rsidRDefault="00BF223A" w:rsidP="00BF223A">
      <w:pPr>
        <w:pStyle w:val="Akapitzlist"/>
        <w:numPr>
          <w:ilvl w:val="0"/>
          <w:numId w:val="34"/>
        </w:numPr>
        <w:jc w:val="both"/>
      </w:pPr>
      <w:r>
        <w:t>Wskazania źródła zaopatrzenia przedsięwzięcia w wodę na etapie realizacji z</w:t>
      </w:r>
      <w:r w:rsidR="00BD696C">
        <w:t> </w:t>
      </w:r>
      <w:r>
        <w:t xml:space="preserve">uwzględnieniem celów do jakich będzie wykorzystywana. </w:t>
      </w:r>
    </w:p>
    <w:p w14:paraId="018306BE" w14:textId="5E7E4CD5" w:rsidR="00D66B9C" w:rsidRDefault="00BF223A" w:rsidP="00225A5B">
      <w:pPr>
        <w:pStyle w:val="Akapitzlist"/>
        <w:numPr>
          <w:ilvl w:val="0"/>
          <w:numId w:val="34"/>
        </w:numPr>
        <w:jc w:val="both"/>
      </w:pPr>
      <w:r>
        <w:t xml:space="preserve">Informacji czy w ramach realizacji przedsięwzięcia przewiduje się </w:t>
      </w:r>
      <w:r w:rsidR="001B4B6E">
        <w:t>wykonanie</w:t>
      </w:r>
      <w:r>
        <w:t xml:space="preserve"> </w:t>
      </w:r>
      <w:r w:rsidR="001B4B6E">
        <w:t>prób</w:t>
      </w:r>
      <w:r>
        <w:t xml:space="preserve"> szczelności</w:t>
      </w:r>
      <w:r w:rsidR="001B4B6E">
        <w:t xml:space="preserve"> oraz czy metoda realizacji przedmiotowych prób szczelności</w:t>
      </w:r>
      <w:r>
        <w:t xml:space="preserve"> </w:t>
      </w:r>
      <w:r w:rsidR="001B4B6E">
        <w:t xml:space="preserve">zakłada użycie wody. W przypadku konieczności zastosowania wody do przeprowadzenia planowanej próby szczelności proszę o informacje w zakresie </w:t>
      </w:r>
      <w:r w:rsidR="00D66B9C">
        <w:t>źródła</w:t>
      </w:r>
      <w:r w:rsidR="001B4B6E">
        <w:t xml:space="preserve"> </w:t>
      </w:r>
      <w:r w:rsidR="00D66B9C">
        <w:t>pochodzenia</w:t>
      </w:r>
      <w:r w:rsidR="001B4B6E">
        <w:t xml:space="preserve"> wody niezbędnej do przedmiotowej </w:t>
      </w:r>
      <w:r w:rsidR="00D66B9C">
        <w:t>próby, sposobu jej dostarczenia na teren inwestycji oraz zagospodarowania wody wykorzystanej do próby szczelności.</w:t>
      </w:r>
    </w:p>
    <w:p w14:paraId="6132B4A6" w14:textId="22D287DE" w:rsidR="00D66B9C" w:rsidRPr="00D66B9C" w:rsidRDefault="00D66B9C" w:rsidP="00225A5B">
      <w:pPr>
        <w:pStyle w:val="Akapitzlist"/>
        <w:numPr>
          <w:ilvl w:val="0"/>
          <w:numId w:val="34"/>
        </w:numPr>
        <w:jc w:val="both"/>
      </w:pPr>
      <w:r w:rsidRPr="00D66B9C">
        <w:t>Przedstawienia sposobu zapewnienia</w:t>
      </w:r>
      <w:r w:rsidR="00290904">
        <w:t xml:space="preserve"> pracownikom specjalistycznej firmy budowlanej</w:t>
      </w:r>
      <w:r w:rsidRPr="00D66B9C">
        <w:t xml:space="preserve"> odpowiednich urządzeń higieniczno-sanitarnych na etapie realizacji przedsięwzięcia, a</w:t>
      </w:r>
      <w:r w:rsidR="00290904">
        <w:t> </w:t>
      </w:r>
      <w:r w:rsidRPr="00D66B9C">
        <w:t>w</w:t>
      </w:r>
      <w:r w:rsidR="00225A5B">
        <w:t> </w:t>
      </w:r>
      <w:r w:rsidR="00F075FA" w:rsidRPr="00D66B9C">
        <w:t>rezultacie</w:t>
      </w:r>
      <w:r w:rsidRPr="00D66B9C">
        <w:t xml:space="preserve"> gdzie będą odprowadzane ścieki bytowe; </w:t>
      </w:r>
    </w:p>
    <w:p w14:paraId="33D8E2BB" w14:textId="77C92762" w:rsidR="00410419" w:rsidRPr="00410419" w:rsidRDefault="00410419" w:rsidP="00225A5B">
      <w:pPr>
        <w:pStyle w:val="Akapitzlist"/>
        <w:numPr>
          <w:ilvl w:val="0"/>
          <w:numId w:val="34"/>
        </w:numPr>
        <w:jc w:val="both"/>
        <w:rPr>
          <w:color w:val="FF0000"/>
        </w:rPr>
      </w:pPr>
      <w:r w:rsidRPr="00410419">
        <w:t>Przedstawienia precyzyjnego zakresu odpadów</w:t>
      </w:r>
      <w:r>
        <w:t xml:space="preserve"> komunalnych </w:t>
      </w:r>
      <w:r w:rsidRPr="00410419">
        <w:t>na etapie realizacji</w:t>
      </w:r>
      <w:r>
        <w:t xml:space="preserve"> </w:t>
      </w:r>
      <w:r w:rsidRPr="00410419">
        <w:t>przedsięwzięcia</w:t>
      </w:r>
      <w:r>
        <w:t xml:space="preserve"> wraz z informacją</w:t>
      </w:r>
      <w:r>
        <w:rPr>
          <w:color w:val="FF0000"/>
        </w:rPr>
        <w:t xml:space="preserve"> </w:t>
      </w:r>
      <w:r w:rsidRPr="00410419">
        <w:t>w zakresie miejsca i sposobu ich magazynowania,</w:t>
      </w:r>
      <w:r w:rsidRPr="00410419">
        <w:rPr>
          <w:color w:val="FF0000"/>
        </w:rPr>
        <w:t xml:space="preserve"> </w:t>
      </w:r>
      <w:r w:rsidRPr="00410419">
        <w:t>jak</w:t>
      </w:r>
      <w:r w:rsidR="00225A5B">
        <w:t> </w:t>
      </w:r>
      <w:r w:rsidRPr="00410419">
        <w:t xml:space="preserve">również zabezpieczenia przed czynnikami atmosferycznymi oraz powstawaniem </w:t>
      </w:r>
      <w:r w:rsidRPr="00410419">
        <w:lastRenderedPageBreak/>
        <w:t>ścieków - wód odciekowych. Należy jednoznacznie wskazać sposób postępowania jaki będzie przyjęty na etapie realizacji przedsięwzięcia.</w:t>
      </w:r>
    </w:p>
    <w:p w14:paraId="4E5D1A11" w14:textId="77777777" w:rsidR="00225A5B" w:rsidRDefault="00F3038C" w:rsidP="00225A5B">
      <w:pPr>
        <w:pStyle w:val="Akapitzlist"/>
        <w:numPr>
          <w:ilvl w:val="0"/>
          <w:numId w:val="34"/>
        </w:numPr>
        <w:jc w:val="both"/>
      </w:pPr>
      <w:r w:rsidRPr="00F3038C">
        <w:t>Wykorzystania paliw na etapie eksploatacji przedsięwzięcia.</w:t>
      </w:r>
      <w:r w:rsidR="00225A5B">
        <w:t xml:space="preserve"> </w:t>
      </w:r>
    </w:p>
    <w:p w14:paraId="5E49256F" w14:textId="00F83D87" w:rsidR="00AB6A21" w:rsidRDefault="00F3038C" w:rsidP="00225A5B">
      <w:pPr>
        <w:pStyle w:val="Akapitzlist"/>
        <w:ind w:left="360"/>
        <w:jc w:val="both"/>
      </w:pPr>
      <w:r w:rsidRPr="00F3038C">
        <w:t>W Karcie informacyjnej przedsięwzięcia (KIP)</w:t>
      </w:r>
      <w:r>
        <w:t xml:space="preserve"> wskazano, </w:t>
      </w:r>
      <w:r w:rsidR="00421704">
        <w:t>iż na</w:t>
      </w:r>
      <w:r>
        <w:t xml:space="preserve"> etapie realizacji przedsięwzięcia do robót związanych z planowaną inwestycją przewiduje się wykorzystanie maszyn </w:t>
      </w:r>
      <w:r w:rsidR="00421704">
        <w:t>budowlanych m.in.</w:t>
      </w:r>
      <w:r>
        <w:t xml:space="preserve"> koparki oraz maszyn drogowych.</w:t>
      </w:r>
      <w:r w:rsidR="00421704">
        <w:t xml:space="preserve"> Wobec powyższego należy </w:t>
      </w:r>
      <w:r w:rsidR="006A455A">
        <w:t>jednoznacznie</w:t>
      </w:r>
      <w:r w:rsidR="00421704">
        <w:t xml:space="preserve"> określić czy przewidywane </w:t>
      </w:r>
      <w:r w:rsidR="00641B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F3038C">
        <w:t xml:space="preserve">   </w:t>
      </w:r>
      <w:r w:rsidR="001B4B6E" w:rsidRPr="00F3038C">
        <w:t xml:space="preserve">                 </w:t>
      </w:r>
      <w:r w:rsidR="00406C22">
        <w:t xml:space="preserve">do zastosowania maszyny będą tankowane na terenie przedsięwzięcia oraz </w:t>
      </w:r>
      <w:r w:rsidR="006A455A">
        <w:t>czy zakłada się magazynowanie paliwa – jeśli tak należy wskazać sposób magazynowania paliwa jak również miejsce jego tankowania, z uwzględnieniem zastosowania rozwiązań mających na celu ochronę środowiska gruntowo-wodnego.</w:t>
      </w:r>
    </w:p>
    <w:p w14:paraId="17C2E06C" w14:textId="18FFBA33" w:rsidR="00D954C1" w:rsidRPr="002031E7" w:rsidRDefault="00AB6A21" w:rsidP="00AB6A21">
      <w:pPr>
        <w:pStyle w:val="Akapitzlist"/>
        <w:numPr>
          <w:ilvl w:val="0"/>
          <w:numId w:val="34"/>
        </w:numPr>
        <w:jc w:val="both"/>
      </w:pPr>
      <w:r>
        <w:t xml:space="preserve">Informacji czy przewiduje się powstanie odpadów, które stanowić będą zużyte materiały eksploatacyjne </w:t>
      </w:r>
      <w:r w:rsidR="006F3F82">
        <w:t>(np.: płyny hydrauliczne, przepracowane oleje silnikowe, przekładniowe i</w:t>
      </w:r>
      <w:r w:rsidR="00225A5B">
        <w:t> </w:t>
      </w:r>
      <w:r w:rsidR="006F3F82">
        <w:t>smarowe, czyściwa</w:t>
      </w:r>
      <w:r w:rsidR="00F44F80">
        <w:t>,</w:t>
      </w:r>
      <w:r w:rsidR="006F3F82">
        <w:t xml:space="preserve"> zużyte części maszyn itp. – tj. odpadów, w</w:t>
      </w:r>
      <w:r w:rsidR="00BD696C">
        <w:t> </w:t>
      </w:r>
      <w:r w:rsidR="006F3F82">
        <w:t xml:space="preserve">większości zaliczanych do </w:t>
      </w:r>
      <w:r w:rsidR="006F3F82" w:rsidRPr="002031E7">
        <w:t>k</w:t>
      </w:r>
      <w:r w:rsidR="00BC1FDB" w:rsidRPr="002031E7">
        <w:t xml:space="preserve">ategorii odpadów niebezpiecznych, należy jednoznacznie określić czy wskazane odpady niebezpieczne będą tymczasowo magazynowane na terenie przedsięwzięcia – jeśli tak należy wskazać </w:t>
      </w:r>
      <w:r w:rsidR="007164B1" w:rsidRPr="002031E7">
        <w:t>miejsce</w:t>
      </w:r>
      <w:r w:rsidR="00BC1FDB" w:rsidRPr="002031E7">
        <w:t xml:space="preserve"> tymczasowego magazynowania oraz szczegółowy sposób tymczasowego magazynowania </w:t>
      </w:r>
      <w:r w:rsidR="007164B1" w:rsidRPr="002031E7">
        <w:t>odpadów</w:t>
      </w:r>
      <w:r w:rsidR="00BC1FDB" w:rsidRPr="002031E7">
        <w:t xml:space="preserve"> z uwzględnieniem </w:t>
      </w:r>
      <w:r w:rsidR="007164B1" w:rsidRPr="002031E7">
        <w:t>rozwiązań</w:t>
      </w:r>
      <w:r w:rsidR="00BC1FDB" w:rsidRPr="002031E7">
        <w:t xml:space="preserve"> przyjętych w celu ochrony środowiska gruntowo-wodnego w tym powstawania </w:t>
      </w:r>
      <w:r w:rsidR="007164B1" w:rsidRPr="002031E7">
        <w:t>odcieków</w:t>
      </w:r>
      <w:r w:rsidR="00BC1FDB" w:rsidRPr="002031E7">
        <w:t>.</w:t>
      </w:r>
      <w:r w:rsidR="006F3F82" w:rsidRPr="002031E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31E7">
        <w:t xml:space="preserve">  </w:t>
      </w:r>
      <w:r w:rsidR="006A455A" w:rsidRPr="002031E7">
        <w:t xml:space="preserve"> </w:t>
      </w:r>
    </w:p>
    <w:p w14:paraId="28158C9D" w14:textId="417EB394" w:rsidR="00016C37" w:rsidRPr="002031E7" w:rsidRDefault="0014519C" w:rsidP="00FE3AF7">
      <w:pPr>
        <w:pStyle w:val="Akapitzlist"/>
        <w:numPr>
          <w:ilvl w:val="0"/>
          <w:numId w:val="34"/>
        </w:numPr>
        <w:jc w:val="both"/>
      </w:pPr>
      <w:r w:rsidRPr="002031E7">
        <w:t xml:space="preserve">Dokonania </w:t>
      </w:r>
      <w:r w:rsidR="00462096" w:rsidRPr="002031E7">
        <w:t>szczegółowej</w:t>
      </w:r>
      <w:r w:rsidRPr="002031E7">
        <w:t xml:space="preserve"> oceny </w:t>
      </w:r>
      <w:r w:rsidR="00462096" w:rsidRPr="002031E7">
        <w:t>wypływu</w:t>
      </w:r>
      <w:r w:rsidRPr="002031E7">
        <w:t xml:space="preserve"> realizacji planowanej inwestycji na możliwość </w:t>
      </w:r>
      <w:r w:rsidR="00462096" w:rsidRPr="002031E7">
        <w:t>osiągniecia</w:t>
      </w:r>
      <w:r w:rsidRPr="002031E7">
        <w:t xml:space="preserve"> celów środowiskowych, o których mowa w art. 56, art. 57, art.</w:t>
      </w:r>
      <w:r w:rsidR="00462096" w:rsidRPr="002031E7">
        <w:t> </w:t>
      </w:r>
      <w:r w:rsidRPr="002031E7">
        <w:t>59, art. 61 ustawy z dnia 20 lipca 2017 r. Prawo Wodne</w:t>
      </w:r>
      <w:r w:rsidR="00462096" w:rsidRPr="002031E7">
        <w:t>,</w:t>
      </w:r>
      <w:r w:rsidRPr="002031E7">
        <w:t xml:space="preserve"> a ustanowiony</w:t>
      </w:r>
      <w:r w:rsidR="00462096" w:rsidRPr="002031E7">
        <w:t>ch</w:t>
      </w:r>
      <w:r w:rsidRPr="002031E7">
        <w:t xml:space="preserve"> w</w:t>
      </w:r>
      <w:r w:rsidR="00462096" w:rsidRPr="002031E7">
        <w:t> </w:t>
      </w:r>
      <w:r w:rsidRPr="002031E7">
        <w:t xml:space="preserve">„Planie </w:t>
      </w:r>
      <w:r w:rsidR="00457226" w:rsidRPr="002031E7">
        <w:t>gospodarowania</w:t>
      </w:r>
      <w:r w:rsidRPr="002031E7">
        <w:t xml:space="preserve"> wodami na obszarze dorzecza Wisły” przyjętym </w:t>
      </w:r>
      <w:r w:rsidR="00457226" w:rsidRPr="002031E7">
        <w:t>Rozporządzeniem</w:t>
      </w:r>
      <w:r w:rsidRPr="002031E7">
        <w:t xml:space="preserve"> Ministra </w:t>
      </w:r>
      <w:r w:rsidR="00457226" w:rsidRPr="002031E7">
        <w:t>Infrastruktury</w:t>
      </w:r>
      <w:r w:rsidRPr="002031E7">
        <w:t xml:space="preserve"> z dnia 4 listopada 2022 r. w sprawie Planu Gospodarowania wodami na obszarze dorzecza Wisły</w:t>
      </w:r>
      <w:r w:rsidR="002031E7">
        <w:t xml:space="preserve"> (Dz. U. 2023 r.</w:t>
      </w:r>
      <w:r w:rsidR="00462096" w:rsidRPr="002031E7">
        <w:t>,</w:t>
      </w:r>
      <w:r w:rsidR="002031E7">
        <w:t xml:space="preserve"> poz. 300),</w:t>
      </w:r>
      <w:r w:rsidR="00462096" w:rsidRPr="002031E7">
        <w:t xml:space="preserve"> które </w:t>
      </w:r>
      <w:r w:rsidR="00457226" w:rsidRPr="002031E7">
        <w:t>weszły</w:t>
      </w:r>
      <w:r w:rsidR="00462096" w:rsidRPr="002031E7">
        <w:t xml:space="preserve"> w </w:t>
      </w:r>
      <w:r w:rsidR="00457226" w:rsidRPr="002031E7">
        <w:t>życie</w:t>
      </w:r>
      <w:r w:rsidR="00462096" w:rsidRPr="002031E7">
        <w:t xml:space="preserve"> w dniu 17.02.2023 r. (dalej</w:t>
      </w:r>
      <w:r w:rsidR="00457226" w:rsidRPr="002031E7">
        <w:t>:</w:t>
      </w:r>
      <w:r w:rsidR="00462096" w:rsidRPr="002031E7">
        <w:t xml:space="preserve"> </w:t>
      </w:r>
      <w:proofErr w:type="spellStart"/>
      <w:r w:rsidR="00462096" w:rsidRPr="002031E7">
        <w:t>IIaPGW</w:t>
      </w:r>
      <w:proofErr w:type="spellEnd"/>
      <w:r w:rsidR="00462096" w:rsidRPr="002031E7">
        <w:t>)</w:t>
      </w:r>
      <w:r w:rsidR="00457226" w:rsidRPr="002031E7">
        <w:t>.</w:t>
      </w:r>
      <w:r w:rsidR="00462096" w:rsidRPr="002031E7">
        <w:t xml:space="preserve"> Wobec powyższego należy dokonać identyfikacji </w:t>
      </w:r>
      <w:r w:rsidR="00457226" w:rsidRPr="002031E7">
        <w:t>przedsięwzięcia w</w:t>
      </w:r>
      <w:r w:rsidR="00462096" w:rsidRPr="002031E7">
        <w:t xml:space="preserve"> odniesieniu do granic zlewni JCW, a następnie przedstawić ich </w:t>
      </w:r>
      <w:r w:rsidR="00457226" w:rsidRPr="002031E7">
        <w:t>szczegółową</w:t>
      </w:r>
      <w:r w:rsidR="00462096" w:rsidRPr="002031E7">
        <w:t xml:space="preserve"> charakterystykę oraz analizy wpływu na </w:t>
      </w:r>
      <w:r w:rsidR="00457226" w:rsidRPr="002031E7">
        <w:t>możliwość</w:t>
      </w:r>
      <w:r w:rsidR="00462096" w:rsidRPr="002031E7">
        <w:t xml:space="preserve"> </w:t>
      </w:r>
      <w:r w:rsidR="00457226" w:rsidRPr="002031E7">
        <w:t>osiągniecia</w:t>
      </w:r>
      <w:r w:rsidR="00462096" w:rsidRPr="002031E7">
        <w:t xml:space="preserve"> celów środowiskowych dla nich ustalonych, które </w:t>
      </w:r>
      <w:r w:rsidR="00457226" w:rsidRPr="002031E7">
        <w:t>należy</w:t>
      </w:r>
      <w:r w:rsidR="00462096" w:rsidRPr="002031E7">
        <w:t xml:space="preserve"> przeprowadzić zgodnie z</w:t>
      </w:r>
      <w:r w:rsidR="00457226" w:rsidRPr="002031E7">
        <w:t> ustaleniami</w:t>
      </w:r>
      <w:r w:rsidR="00462096" w:rsidRPr="002031E7">
        <w:t xml:space="preserve"> obecnie </w:t>
      </w:r>
      <w:r w:rsidR="00457226" w:rsidRPr="002031E7">
        <w:t>obowiązującej</w:t>
      </w:r>
      <w:r w:rsidR="00462096" w:rsidRPr="002031E7">
        <w:t xml:space="preserve"> </w:t>
      </w:r>
      <w:proofErr w:type="spellStart"/>
      <w:r w:rsidR="00462096" w:rsidRPr="002031E7">
        <w:t>IIaPGW</w:t>
      </w:r>
      <w:proofErr w:type="spellEnd"/>
      <w:r w:rsidR="00462096" w:rsidRPr="002031E7">
        <w:t xml:space="preserve">. Należy </w:t>
      </w:r>
      <w:r w:rsidR="00457226" w:rsidRPr="002031E7">
        <w:t>ocenić</w:t>
      </w:r>
      <w:r w:rsidR="00462096" w:rsidRPr="002031E7">
        <w:t xml:space="preserve"> wpływ planowanego </w:t>
      </w:r>
      <w:r w:rsidR="00457226" w:rsidRPr="002031E7">
        <w:t>przedsięwzięcia</w:t>
      </w:r>
      <w:r w:rsidR="00462096" w:rsidRPr="002031E7">
        <w:t xml:space="preserve"> na możliwość </w:t>
      </w:r>
      <w:r w:rsidR="00457226" w:rsidRPr="002031E7">
        <w:t>osiągnięcia</w:t>
      </w:r>
      <w:r w:rsidR="00462096" w:rsidRPr="002031E7">
        <w:t xml:space="preserve"> celów środowiskowych w</w:t>
      </w:r>
      <w:r w:rsidR="00457226" w:rsidRPr="002031E7">
        <w:t> </w:t>
      </w:r>
      <w:r w:rsidR="00462096" w:rsidRPr="002031E7">
        <w:t>oparciu o przepisy prawne a nie jedynie o informacje zawarte w</w:t>
      </w:r>
      <w:r w:rsidR="00225A5B" w:rsidRPr="002031E7">
        <w:t> </w:t>
      </w:r>
      <w:r w:rsidR="00462096" w:rsidRPr="002031E7">
        <w:t xml:space="preserve">kartach charakterystyk, które </w:t>
      </w:r>
      <w:r w:rsidR="00457226" w:rsidRPr="002031E7">
        <w:t>mają</w:t>
      </w:r>
      <w:r w:rsidR="00462096" w:rsidRPr="002031E7">
        <w:t xml:space="preserve"> jedynie charakter pomocniczy.  </w:t>
      </w:r>
      <w:r w:rsidRPr="002031E7">
        <w:t xml:space="preserve"> </w:t>
      </w:r>
    </w:p>
    <w:p w14:paraId="7AF93E59" w14:textId="77777777" w:rsidR="00A544CC" w:rsidRDefault="002E28FC" w:rsidP="00BD69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1E7"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A544CC" w:rsidRPr="002031E7">
        <w:rPr>
          <w:rFonts w:ascii="Times New Roman" w:hAnsi="Times New Roman" w:cs="Times New Roman"/>
          <w:sz w:val="24"/>
          <w:szCs w:val="24"/>
        </w:rPr>
        <w:t>22</w:t>
      </w:r>
      <w:r w:rsidRPr="002031E7">
        <w:rPr>
          <w:rFonts w:ascii="Times New Roman" w:hAnsi="Times New Roman" w:cs="Times New Roman"/>
          <w:sz w:val="24"/>
          <w:szCs w:val="24"/>
        </w:rPr>
        <w:t>.0</w:t>
      </w:r>
      <w:r w:rsidR="00A544CC" w:rsidRPr="002031E7">
        <w:rPr>
          <w:rFonts w:ascii="Times New Roman" w:hAnsi="Times New Roman" w:cs="Times New Roman"/>
          <w:sz w:val="24"/>
          <w:szCs w:val="24"/>
        </w:rPr>
        <w:t>4</w:t>
      </w:r>
      <w:r w:rsidRPr="002031E7">
        <w:rPr>
          <w:rFonts w:ascii="Times New Roman" w:hAnsi="Times New Roman" w:cs="Times New Roman"/>
          <w:sz w:val="24"/>
          <w:szCs w:val="24"/>
        </w:rPr>
        <w:t>.202</w:t>
      </w:r>
      <w:r w:rsidR="00A544CC" w:rsidRPr="002031E7">
        <w:rPr>
          <w:rFonts w:ascii="Times New Roman" w:hAnsi="Times New Roman" w:cs="Times New Roman"/>
          <w:sz w:val="24"/>
          <w:szCs w:val="24"/>
        </w:rPr>
        <w:t>4</w:t>
      </w:r>
      <w:r w:rsidRPr="002031E7">
        <w:rPr>
          <w:rFonts w:ascii="Times New Roman" w:hAnsi="Times New Roman" w:cs="Times New Roman"/>
          <w:sz w:val="24"/>
          <w:szCs w:val="24"/>
        </w:rPr>
        <w:t xml:space="preserve"> r.</w:t>
      </w:r>
      <w:r w:rsidR="00A544CC" w:rsidRPr="002031E7">
        <w:rPr>
          <w:rFonts w:ascii="Times New Roman" w:hAnsi="Times New Roman" w:cs="Times New Roman"/>
          <w:sz w:val="24"/>
          <w:szCs w:val="24"/>
        </w:rPr>
        <w:t xml:space="preserve"> </w:t>
      </w:r>
      <w:r w:rsidR="00A544CC" w:rsidRPr="002031E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wpływu: 24.04.2024 r.)</w:t>
      </w:r>
      <w:r w:rsidRPr="002031E7">
        <w:rPr>
          <w:rFonts w:ascii="Times New Roman" w:hAnsi="Times New Roman" w:cs="Times New Roman"/>
          <w:sz w:val="24"/>
          <w:szCs w:val="24"/>
        </w:rPr>
        <w:t xml:space="preserve"> pełnomocnik inwestora przedłożył stosowne uzupełnienia, które tutejszy organ pism</w:t>
      </w:r>
      <w:r w:rsidR="00B853ED" w:rsidRPr="002031E7">
        <w:rPr>
          <w:rFonts w:ascii="Times New Roman" w:hAnsi="Times New Roman" w:cs="Times New Roman"/>
          <w:sz w:val="24"/>
          <w:szCs w:val="24"/>
        </w:rPr>
        <w:t>em</w:t>
      </w:r>
      <w:r w:rsidRPr="002031E7">
        <w:rPr>
          <w:rFonts w:ascii="Times New Roman" w:hAnsi="Times New Roman" w:cs="Times New Roman"/>
          <w:sz w:val="24"/>
          <w:szCs w:val="24"/>
        </w:rPr>
        <w:t xml:space="preserve"> z dnia</w:t>
      </w:r>
      <w:r w:rsidRPr="00A544CC">
        <w:rPr>
          <w:rFonts w:ascii="Times New Roman" w:hAnsi="Times New Roman" w:cs="Times New Roman"/>
          <w:sz w:val="24"/>
          <w:szCs w:val="24"/>
        </w:rPr>
        <w:t xml:space="preserve"> </w:t>
      </w:r>
      <w:r w:rsidR="00A544CC" w:rsidRPr="00A544CC">
        <w:rPr>
          <w:rFonts w:ascii="Times New Roman" w:hAnsi="Times New Roman" w:cs="Times New Roman"/>
          <w:sz w:val="24"/>
          <w:szCs w:val="24"/>
        </w:rPr>
        <w:t>30</w:t>
      </w:r>
      <w:r w:rsidRPr="00A544CC">
        <w:rPr>
          <w:rFonts w:ascii="Times New Roman" w:hAnsi="Times New Roman" w:cs="Times New Roman"/>
          <w:sz w:val="24"/>
          <w:szCs w:val="24"/>
        </w:rPr>
        <w:t>.0</w:t>
      </w:r>
      <w:r w:rsidR="00A544CC" w:rsidRPr="00A544CC">
        <w:rPr>
          <w:rFonts w:ascii="Times New Roman" w:hAnsi="Times New Roman" w:cs="Times New Roman"/>
          <w:sz w:val="24"/>
          <w:szCs w:val="24"/>
        </w:rPr>
        <w:t>4</w:t>
      </w:r>
      <w:r w:rsidRPr="00A544CC">
        <w:rPr>
          <w:rFonts w:ascii="Times New Roman" w:hAnsi="Times New Roman" w:cs="Times New Roman"/>
          <w:sz w:val="24"/>
          <w:szCs w:val="24"/>
        </w:rPr>
        <w:t>.202</w:t>
      </w:r>
      <w:r w:rsidR="00A544CC" w:rsidRPr="00A544CC">
        <w:rPr>
          <w:rFonts w:ascii="Times New Roman" w:hAnsi="Times New Roman" w:cs="Times New Roman"/>
          <w:sz w:val="24"/>
          <w:szCs w:val="24"/>
        </w:rPr>
        <w:t>4</w:t>
      </w:r>
      <w:r w:rsidRPr="00A544CC">
        <w:rPr>
          <w:rFonts w:ascii="Times New Roman" w:hAnsi="Times New Roman" w:cs="Times New Roman"/>
          <w:sz w:val="24"/>
          <w:szCs w:val="24"/>
        </w:rPr>
        <w:t xml:space="preserve"> r. przesłał do Państwowego Go</w:t>
      </w:r>
      <w:r w:rsidR="003E378D" w:rsidRPr="00A544CC">
        <w:rPr>
          <w:rFonts w:ascii="Times New Roman" w:hAnsi="Times New Roman" w:cs="Times New Roman"/>
          <w:sz w:val="24"/>
          <w:szCs w:val="24"/>
        </w:rPr>
        <w:t>s</w:t>
      </w:r>
      <w:r w:rsidRPr="00A544CC">
        <w:rPr>
          <w:rFonts w:ascii="Times New Roman" w:hAnsi="Times New Roman" w:cs="Times New Roman"/>
          <w:sz w:val="24"/>
          <w:szCs w:val="24"/>
        </w:rPr>
        <w:t>po</w:t>
      </w:r>
      <w:r w:rsidR="003E378D" w:rsidRPr="00A544CC">
        <w:rPr>
          <w:rFonts w:ascii="Times New Roman" w:hAnsi="Times New Roman" w:cs="Times New Roman"/>
          <w:sz w:val="24"/>
          <w:szCs w:val="24"/>
        </w:rPr>
        <w:t>d</w:t>
      </w:r>
      <w:r w:rsidRPr="00A544CC">
        <w:rPr>
          <w:rFonts w:ascii="Times New Roman" w:hAnsi="Times New Roman" w:cs="Times New Roman"/>
          <w:sz w:val="24"/>
          <w:szCs w:val="24"/>
        </w:rPr>
        <w:t>arstwa Wod</w:t>
      </w:r>
      <w:r w:rsidR="003E378D" w:rsidRPr="00A544CC">
        <w:rPr>
          <w:rFonts w:ascii="Times New Roman" w:hAnsi="Times New Roman" w:cs="Times New Roman"/>
          <w:sz w:val="24"/>
          <w:szCs w:val="24"/>
        </w:rPr>
        <w:t>n</w:t>
      </w:r>
      <w:r w:rsidRPr="00A544CC">
        <w:rPr>
          <w:rFonts w:ascii="Times New Roman" w:hAnsi="Times New Roman" w:cs="Times New Roman"/>
          <w:sz w:val="24"/>
          <w:szCs w:val="24"/>
        </w:rPr>
        <w:t xml:space="preserve">ego Wody Polskie Zarząd Zlewni </w:t>
      </w:r>
      <w:r w:rsidR="003E378D" w:rsidRPr="00A544CC">
        <w:rPr>
          <w:rFonts w:ascii="Times New Roman" w:hAnsi="Times New Roman" w:cs="Times New Roman"/>
          <w:sz w:val="24"/>
          <w:szCs w:val="24"/>
        </w:rPr>
        <w:t>w Katowicach.</w:t>
      </w:r>
      <w:bookmarkStart w:id="5" w:name="_Hlk175037664"/>
    </w:p>
    <w:p w14:paraId="1D42A1EF" w14:textId="37E4624E" w:rsidR="005A7FF8" w:rsidRPr="003E1C96" w:rsidRDefault="005A7FF8" w:rsidP="00225A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 Gospodarstwo Wodne Wody Polskie Zarząd Zlewni w Katowicach opinią nr </w:t>
      </w:r>
      <w:r w:rsidR="00A544CC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CK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.ZZŚ.</w:t>
      </w:r>
      <w:r w:rsidR="003B2A8A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4901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44CC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544CC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TH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02408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02408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02408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(data wpływu: 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</w:t>
      </w:r>
      <w:bookmarkEnd w:id="5"/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wydało opinię, że dla planowanego przedsięwzięcia nie 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oceny oddziaływania na środowisko jednocześnie określając warunki 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przedmiotowego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przedsięwzięcia.</w:t>
      </w:r>
    </w:p>
    <w:p w14:paraId="7CD346B9" w14:textId="4CBE0CE6" w:rsidR="005A7FF8" w:rsidRDefault="005A7FF8" w:rsidP="003E1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E1C96"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strony postępowania zostały poinformowane o zebranych przez tutejszy organ materiałach i dowodach do wydania decyzji o środowiskowych uwarunkowaniach.</w:t>
      </w:r>
    </w:p>
    <w:p w14:paraId="7CB99D62" w14:textId="77777777" w:rsidR="00BD696C" w:rsidRPr="00821D61" w:rsidRDefault="00BD696C" w:rsidP="00BD6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Po zapoznaniu się z materiałem dowodowym, biorąc pod uwagę rodzaj inwestycji oraz zasięg możliwego oddziaływania na środowisko stwierdzono, że w przedmiotowym przypadku nie zachodzą szczegółowe uwarunkowania określone w art. 63 ust. 1 ustawy </w:t>
      </w:r>
      <w:proofErr w:type="spellStart"/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oos</w:t>
      </w:r>
      <w:proofErr w:type="spellEnd"/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BF47858" w14:textId="2A4103EE" w:rsidR="00BD696C" w:rsidRDefault="00BD696C" w:rsidP="00BD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Zatem nie ma konieczności przeprowadzenia oceny oddziaływania na środowisko dla ww. przedsięwzięcia. </w:t>
      </w:r>
    </w:p>
    <w:p w14:paraId="6AB36B8A" w14:textId="05A3A977" w:rsidR="002652F7" w:rsidRPr="00BD696C" w:rsidRDefault="002652F7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Teren przedsięwzięcia nie jest objęty zapisami miejscowego planu zagospodarowania przestrzennego.</w:t>
      </w:r>
    </w:p>
    <w:p w14:paraId="6365E29A" w14:textId="500DEF68" w:rsidR="000560AD" w:rsidRDefault="00C43851" w:rsidP="000F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Planowane p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rzedsięwzięcie będzie polegało na budowie i przebudowie gazociągu wysokiego ciśnienia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DN150 2,5 </w:t>
      </w:r>
      <w:proofErr w:type="spellStart"/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Czechowicach-Dziedzicach, w rejonie ulic Drzymały i Kaniowskiej.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sieć gazowa będzie realizowana głównie na terenach alejek ogródków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działkowych, nieutwardzonych terenach PGNiG S.A., terenach Walcowni Metali Dziedzice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Przedsiębiorstwa Inżynierii Miejskiej oraz będzie przekraczać drogi – ulice boczne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Drzymały i ul. </w:t>
      </w:r>
      <w:r w:rsidR="000F20CC"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Kaniowskie</w:t>
      </w:r>
      <w:r w:rsidR="006D6E5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. Planowany odcinek rurociągu będzie miał ok.</w:t>
      </w:r>
      <w:r w:rsidR="00225A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604</w:t>
      </w:r>
      <w:r w:rsidR="009901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3851">
        <w:rPr>
          <w:rFonts w:ascii="Times New Roman" w:eastAsia="Times New Roman" w:hAnsi="Times New Roman" w:cs="Times New Roman"/>
          <w:sz w:val="24"/>
          <w:szCs w:val="24"/>
          <w:lang w:eastAsia="pl-PL"/>
        </w:rPr>
        <w:t>m długości</w:t>
      </w:r>
      <w:r w:rsidR="00DE5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E3F" w:rsidRPr="00DE5E3F">
        <w:rPr>
          <w:rFonts w:ascii="Times New Roman" w:eastAsia="Times New Roman" w:hAnsi="Times New Roman" w:cs="Times New Roman"/>
          <w:sz w:val="24"/>
          <w:szCs w:val="24"/>
          <w:lang w:eastAsia="pl-PL"/>
        </w:rPr>
        <w:t>i połączy ze sobą zespół zaporowo-upustowy (A1) ze stacją gazową (A2) na terenie</w:t>
      </w:r>
      <w:r w:rsidR="00DE5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E3F" w:rsidRPr="00DE5E3F">
        <w:rPr>
          <w:rFonts w:ascii="Times New Roman" w:eastAsia="Times New Roman" w:hAnsi="Times New Roman" w:cs="Times New Roman"/>
          <w:sz w:val="24"/>
          <w:szCs w:val="24"/>
          <w:lang w:eastAsia="pl-PL"/>
        </w:rPr>
        <w:t>Walcowni, a także pozwoli na zaopatrzenie w gaz okolicznych terenów.</w:t>
      </w:r>
    </w:p>
    <w:p w14:paraId="2A894739" w14:textId="6C752F43" w:rsidR="000F20CC" w:rsidRPr="00821D61" w:rsidRDefault="000F20CC" w:rsidP="000F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Teren, na którym projektowana jest inwestycja jest w przeważającej części pokryty zielenią lub nieutwardzony. Jedynie odcinek drogi </w:t>
      </w:r>
      <w:r w:rsidR="00F801C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pokryty jest nawierzchnią </w:t>
      </w: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asfaltową, a teren Walcowni w części zajmuje kostka ażurowa. </w:t>
      </w:r>
    </w:p>
    <w:p w14:paraId="5D48EA6C" w14:textId="4ABC0B6C" w:rsidR="00821D61" w:rsidRDefault="00821D61" w:rsidP="00821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wynika z karty informacyjnej przedsięwzięcia (kip), wszystkie nawierzchnie po</w:t>
      </w:r>
      <w:r w:rsidR="0022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wykonaniu inwestycji, które ulegną zniszczeniu zostaną przywrócone do stanu pierwotnego. Realizacja przedsięwzięcia zakłada konieczność ewentualnej wycinki jednego drzewa. Sieć</w:t>
      </w:r>
      <w:r w:rsidR="00E77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gazowa wykonana zostanie metodą wykopu otwartego oraz częściowo metodą bezwykopową (przejście poprzeczne pod ul. Kaniowską). Rurociąg zostanie posadowiony w</w:t>
      </w:r>
      <w:r w:rsidR="00E77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większości na głębokości ok. 1,3 m do osi. Przy projektowaniu, budowie, przebudowie sieci gazowej służącej do transportu gazu ziemnego stosuje się wytyczne zawarte w</w:t>
      </w:r>
      <w:r w:rsidR="00E77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82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rozporządzeniu Ministra Gospodarki z dnia 26 kwietnia 2013 r. w sprawie warunków technicznych, jakim powinny odpowiadać sieci gazowe i ich usytuowanie (Dz. U. z 2013 r., poz. 640).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D67AC47" w14:textId="012DD3CB" w:rsidR="00821D61" w:rsidRPr="00286B03" w:rsidRDefault="002652F7" w:rsidP="0026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przedmiotowego gazociągu zostanie wyznaczona strefa kontrolowana, zgodnie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przepisami szczegółowymi, o szerokości 4,0 m. W strefie tej nie należy wznosić obiektów budowlanych, urządzać stałych składów i magazynów oraz podejmować działalności mogącej spowodować uszkodzenia gazociągu podczas jego użytkowania. Nie mogą w tej strefie także rosnąć drzewa.</w:t>
      </w:r>
    </w:p>
    <w:p w14:paraId="40A46D0B" w14:textId="181DBF78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zamierzenia będzie źródłem przejściowego, ograniczonego w czasie oddziaływania na środowisko. Zgodnie z art. 75 ust. 1 ustawy z dnia 27 kwietnia 2001 r. Prawo ochrony środowiska (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2024 r., poz. 54</w:t>
      </w:r>
      <w:r w:rsidR="001A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w trakcie prac budowlanych inwestor realizujący przedsięwzięcie jest obowiązany uwzględnić ochronę środowiska na obszarze prowadzenia prac, a w szczególności ochronę gleby, zieleni, naturalnego ukształtowania terenu i stosunków wodnych. Prace budowlane prowadzone będą w porze dziennej</w:t>
      </w:r>
      <w:r w:rsidR="00821D61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sposób ograniczający 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wszelkie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uciążliwości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niezbędnego minimum. Na etapie budowy będą stosowane wyłącznie sprawne maszyny i urządzenia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techniczne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spełniające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aktualne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wymagania odnośnie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zanieczyszczeń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hałasu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zużycia paliwa, potwierdzone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właściwymi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świadectwami</w:t>
      </w:r>
      <w:r w:rsidR="00D03C1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7B05AB3C" w14:textId="607322DC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fazie eksploatacji przedsięwzięcie, z uwagi na swój charakter i skalę, nie będzie źródłem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oddziaływania na poszczególne elementy środowiska.</w:t>
      </w:r>
    </w:p>
    <w:p w14:paraId="58AB2C9D" w14:textId="2356FD4F" w:rsidR="00D03C10" w:rsidRPr="00286B03" w:rsidRDefault="00D03C10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6" w:name="_Hlk175575943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informacjami zawartymi w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uzupełnieni</w:t>
      </w:r>
      <w:r w:rsidR="00265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="00265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karty informacyjnej przedsięwzięcia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etapie realizacji inwestycji nie będą w żaden sposób zbierane, gromadzone, zagospodarowywane i odprowadzane 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wody opadowe i roztopowe z terenu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działek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inwestycyjnych. Nie będą one odprowadzane na działki sąsiednie. Powstały ewentualny opad będzie naturalnie wchłaniany w miejscu jego powstania, tak jak odbywa się to obecnie. Na terenie drogi asfaltowej ewentualne wody opadowe i roztopowe będą </w:t>
      </w:r>
      <w:r w:rsidR="002652F7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również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odprowadzane d</w:t>
      </w:r>
      <w:r w:rsidR="00763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istniejących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wpustów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deszczowych jak dotychczas. Prace ziemne będą wykonywane bez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konieczności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prowadzenia prac odwodnieniowych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wykopów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Prace ziemne przewiduje się w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okresie</w:t>
      </w:r>
      <w:r w:rsidR="008F2474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letnim – suchym.</w:t>
      </w:r>
      <w:r w:rsidR="00763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C80C798" w14:textId="63863502" w:rsidR="006D6961" w:rsidRPr="00286B03" w:rsidRDefault="006D6961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trakcie wystąpienia deszczu prace ziemne i montażowe będą przerywane. Ewentualne odwodnienie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wykopów,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jeżeli zajdzie taka potrzeba, będą wykonywane za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pomocą igłofiltrów, a wody czyste zostaną odprowadzone do istniejącej kanalizacji deszczowej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zlokalizowanej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drodze bocznej od ul.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Drzymały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732F5328" w14:textId="67D4EB85" w:rsidR="006D6961" w:rsidRPr="00286B03" w:rsidRDefault="006D6961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uzupełnieniem karty informacyjnej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przedsięwzięcia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etapie realizacji nie zachodzi konieczność zaopatrzenia </w:t>
      </w:r>
      <w:r w:rsidR="007D4CB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przedsięwzięcia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wodę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9D9FD25" w14:textId="1170D2D4" w:rsidR="007D4CB0" w:rsidRPr="00286B03" w:rsidRDefault="006D6961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etapie realizacji inwestycji pracownicy firmy budowlanej będą mieli zapewnione odprowadzenie </w:t>
      </w:r>
      <w:r w:rsidR="00763B6E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ścieków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bytowych do szczelnego zbiornika bezodpływowego (przenośnej toalety typu TO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-TOI</w:t>
      </w:r>
      <w:r w:rsidR="007D4CB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Toaleta</w:t>
      </w:r>
      <w:r w:rsidR="007D4CB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będzie systematycznie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opróżniana</w:t>
      </w:r>
      <w:r w:rsidR="007D4CB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uprawnione do tego podmioty.</w:t>
      </w:r>
    </w:p>
    <w:bookmarkEnd w:id="6"/>
    <w:p w14:paraId="2BB6C9C3" w14:textId="04E658A6" w:rsidR="007D4CB0" w:rsidRPr="00286B03" w:rsidRDefault="007D4CB0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Wszystkie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wykorzystywane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maszyny budowlane w trakcie wykonywania prac związanych z przedmiotowym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przedsięwzięciem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będą tankowane na stacjach paliw. Nie przewiduje się tankowan</w:t>
      </w:r>
      <w:r w:rsidR="007C0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maszyn oraz magazynowania paliw na terenie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przedsięwzięcia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56263F6" w14:textId="77777777" w:rsidR="00C47FBA" w:rsidRDefault="007D4CB0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" w:name="_Hlk175573323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etapie wykonywania robot nie przewiduje się powstawania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odpadów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niebezpiecznych, pochodzących z zużytych materiałów eksploatacyjnych (np.: płyny hamulcowe, przepracowane oleje silnikowe, przekładniowe i smarowe, czyściwa, zużyte części maszy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itp.)</w:t>
      </w:r>
      <w:r w:rsidR="00C47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F354997" w14:textId="28AF47B0" w:rsidR="00E16E52" w:rsidRPr="00286B03" w:rsidRDefault="007D4CB0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etapie realizacji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przedsięwzięcia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powstawać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następujące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odpady</w:t>
      </w:r>
      <w:r w:rsidR="00E16E52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komunalne:</w:t>
      </w:r>
    </w:p>
    <w:p w14:paraId="4ECE6FCD" w14:textId="331EB59C" w:rsidR="00E16E52" w:rsidRPr="00286B03" w:rsidRDefault="00E16E52" w:rsidP="00F6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opakowania z papieru i tektury – kod odpadu 15 01 01 w ilości 0,01 M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EEAB612" w14:textId="2D94F0F3" w:rsidR="00E16E52" w:rsidRPr="00286B03" w:rsidRDefault="00E16E52" w:rsidP="00F6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opakowania z tworzyw sztucznych – kod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odpadu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 01 02 w ilości 0,01 Mg.</w:t>
      </w:r>
    </w:p>
    <w:p w14:paraId="7D06DF9C" w14:textId="19CD8A88" w:rsidR="00E16E52" w:rsidRPr="00286B03" w:rsidRDefault="00E16E52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Wytworzone odpady będą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selektywnie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magazynowane w przeznaczonych do tego pojemnikach, w specjalnie wyznaczonym (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utwardzonym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 ten cel miejscu, a następnie sukcesywnie przekazywane uprawnionym podmiotom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(posiadającym odpowiednie zezwolenia w tym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zakresie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d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dalszego zagospodarowania –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unieszkodliwi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eniu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odzysku. </w:t>
      </w:r>
    </w:p>
    <w:p w14:paraId="740D1CA4" w14:textId="77777777" w:rsidR="002B1734" w:rsidRDefault="00E16E52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trakcie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selektywnej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zbiórki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odpadów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komunalnych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przewiduje się powstawania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ścieków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wód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odciekowych.</w:t>
      </w:r>
    </w:p>
    <w:p w14:paraId="3610A734" w14:textId="77777777" w:rsidR="002B1734" w:rsidRDefault="002B1734" w:rsidP="002B1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planowaną inwestycją na etapie budowy planowanego odcinka gazociągu wytwarzane będą odpady:</w:t>
      </w:r>
    </w:p>
    <w:p w14:paraId="37EB57D3" w14:textId="77777777" w:rsidR="002B1734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odpady z remontów i przebudowy dróg o kodzie 17 01 81 w ilości ok. 20 Mg,</w:t>
      </w:r>
    </w:p>
    <w:p w14:paraId="5A94FCA3" w14:textId="77777777" w:rsidR="002B1734" w:rsidRPr="00286B03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gleba i ziemia, w tym kamienie, inne niż wymienione w 17 05 03 o kodzie 17 05 04 w ilości ok. 150 Mg. </w:t>
      </w:r>
    </w:p>
    <w:p w14:paraId="20853B3B" w14:textId="3161E1AE" w:rsidR="002B1734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etapie budowy na wytwórcy odpadów, którym będzie firma realizująca budowę analizowanego przedsięwzięcia ciążą obowiązki w zakresie segregacji, odzysku i zagospodarowania wytworzonych odpadów.</w:t>
      </w:r>
    </w:p>
    <w:p w14:paraId="323E04B3" w14:textId="278C5BDA" w:rsidR="002B1734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odpady z remontów i przebudowy dróg zostaną wykorzystane z powrotem do odtworzenia nawierzchni placu, nadmiar odpadu wywieziony zostanie na wysypisko odpadów</w:t>
      </w:r>
      <w:r w:rsidR="00E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0471EB2" w14:textId="1B151EF1" w:rsidR="002B1734" w:rsidRPr="00286B03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ziemia z wykopów zostanie powtórnie użyta do zasypania wykopów. Jej nadmiar będzie wywieziony na wysypisko odpadów. </w:t>
      </w:r>
    </w:p>
    <w:p w14:paraId="7E02EC59" w14:textId="6344F6D7" w:rsidR="00E16E52" w:rsidRPr="00286B03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Nie przewiduje się powstawania odpadów w trakcie eksploatacji gazociągu.</w:t>
      </w:r>
    </w:p>
    <w:bookmarkEnd w:id="7"/>
    <w:p w14:paraId="7ED8A090" w14:textId="42B8BF38" w:rsidR="005E56C5" w:rsidRPr="00286B03" w:rsidRDefault="005E56C5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zapoznaniu 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materiałami 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sprawy i po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przeanalizowaniu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zgromadzonej dokumentacji uznaje się, iż planowana inwestycja nie powinna mieć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negatywnego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wpływu na stan sanitarno-higieniczny i zdrowie ludzi.  Na etapie realizacji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przedsięwzięcia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oddziaływania związane z emisj</w:t>
      </w:r>
      <w:r w:rsidR="00F41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zanieczyszczeń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pyleniem, emis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hałasu będą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krótkotrwałe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odwracalne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ustąpią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 zakończeniu budowy i przebudowy sieci gazowej. Na etapie eksploatacji gazociągu nie będą emitowane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zanieczyszczenia</w:t>
      </w:r>
      <w:r w:rsidR="00BC1318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hałas do otoczenia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645601B" w14:textId="40CB6B9D" w:rsidR="00E16E52" w:rsidRPr="00286B03" w:rsidRDefault="00E16E52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Przedsięwzięcie nie znajduje się w obszarze objętym ryzykiem oraz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zagrożeniem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powodziowym. </w:t>
      </w:r>
    </w:p>
    <w:p w14:paraId="6939F94E" w14:textId="2F68624F" w:rsidR="00E16E52" w:rsidRPr="00286B03" w:rsidRDefault="00F635E5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Przedmiotowe</w:t>
      </w:r>
      <w:r w:rsidR="00E16E52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przedsięwzięcie</w:t>
      </w:r>
      <w:r w:rsidR="00E16E52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zlokalizowane jest poza obszarem Głównych Zbiorników Wód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Podziemnych</w:t>
      </w:r>
      <w:r w:rsidR="00E16E52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3BCB37CA" w14:textId="6CD2CDB8" w:rsidR="007D4CB0" w:rsidRPr="00286B03" w:rsidRDefault="00E16E52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Analizowane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przedsięwzięcie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zlokalizowane w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zasięgu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jednolitej części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wód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powierzchniowych Młynówka 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Komorowicka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kodzie</w:t>
      </w:r>
      <w:r w:rsidR="00C9430A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PLRW200000211329 oraz w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zasięgu</w:t>
      </w:r>
      <w:r w:rsidR="00C9430A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jednolitej części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wód</w:t>
      </w:r>
      <w:r w:rsidR="00C9430A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podziemnych o ko</w:t>
      </w:r>
      <w:r w:rsidR="00F41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C9430A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zie: PLGW2000157. Zakres planowanego przedsięwzięcia nie wpłynie na możliwość osiągnięcia </w:t>
      </w:r>
      <w:r w:rsidR="00F635E5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celów</w:t>
      </w:r>
      <w:r w:rsidR="00C9430A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środowiskowych, o których jest mowa w art. 57, art. 59 i art. 61 ustawy z dnia </w:t>
      </w:r>
      <w:r w:rsidR="00721346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 lipca 2017 r. Prawo wodne, a</w:t>
      </w:r>
      <w:r w:rsidR="00F63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721346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ustanowionych w „Planie gospodarowania wodami na obszarze dorzecza Wisły”, przyjętym rozporządzeniem Ministra infrastruktury z dnia 4 listopada 2022 r.</w:t>
      </w:r>
      <w:r w:rsidR="007D4CB0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977AC74" w14:textId="54415801" w:rsidR="00DE5E3F" w:rsidRPr="00286B03" w:rsidRDefault="006D6961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Inwestycja będzie zlokalizowana poza obszarami </w:t>
      </w:r>
      <w:proofErr w:type="spellStart"/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wodno</w:t>
      </w:r>
      <w:proofErr w:type="spellEnd"/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błotnymi, obszarami górskimi lub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leśnymi, obszarami objętymi ochroną, w tym poza rejonem stref ochronnych ujęć wód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obszarów ochronnych zbiorników wód śródlądowych, obszarami przylegającymi do jezior,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także poza terenami uzdrowiskowymi i obszarami ochrony uzdrowiskowej. Nie będzie realizowana na obszarze o krajobrazie mającym znaczenie historyczne, kulturowe lub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E5E3F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archeologiczne oraz obszarze o dużej gęstości zaludnienia.</w:t>
      </w:r>
    </w:p>
    <w:p w14:paraId="4B5CB72D" w14:textId="65F026A7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związane z realizacją przedsięwzięcia prowadzone będą poza granicami form ochrony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przyrody o których mowa w art. 6 ust. 1 ustawy z dnia 16 kwietnia 2004 r. o</w:t>
      </w:r>
      <w:r w:rsidR="001A2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ochronie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przyrody (Dz. U. z 2023 r. poz. 1336 ze zm.), w tym poza granicami obszarów Natura 2000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korytarzy ekologicznych. Najbliżej położonymi obszarami Natura 2000 są obszar Natura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2000 Dolina Górnej Wisły znajdujący się w odległości ok. 2,4 km oraz obszar Natura 2000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 w Brzeszczach w odległości ok. 4,3 km.</w:t>
      </w:r>
    </w:p>
    <w:p w14:paraId="6F35E239" w14:textId="5C787FE3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skład ostoi Dolina Górnej Wisły PLB240001 wchodzi Jezioro Goczałkowickie oraz liczne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kompleksy stawów rybnych i fragmenty lasów w dolinie górnej Wisły położone między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Skoczowem a Czechowicami-Dziedzicami. Obszar ten został wyznaczony Rozporządzeniem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Ministra Środowiska z dnia 21 lipca 2004r. w sprawie obszarów specjalnej ochrony ptaków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Natura 2000 (Dz. U. Nr 229, poz. 2313).</w:t>
      </w:r>
    </w:p>
    <w:p w14:paraId="52EA41B5" w14:textId="6BE5D488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obszaru Dolina Górnej Wisły PLB240001 ustanowiono plan zadań ochronnych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[Zarządzenie nr 37/2013 Regionalnego Dyrektora Ochrony Środowiska w Katowicach z dnia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 grudnia 2013 r. w sprawie ustanowienia planu zadań ochronnych dla obszaru Natura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2000 Dolina Górnej Wisły PLB240001; 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https://www.gov.pl/web/rdos-katowice/dolina-gornej 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wisly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plb240001, zmienione Zarządzeniem Regionalnego Dyrektora Ochrony Środowiska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Katowicach z dnia 7 grudnia 2022 r. zmieniającym zarządzenie z dnia 31 grudnia 2013 r.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 ustanowienia planu zadań ochronnych dla obszaru Natura 2000 Dolina Górnej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Wisły PLB240001]. Obwieszczeniem Regionalnego Dyrektora Ochrony Środowiska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Katowicach znak: WPN.6320.2.2023.MA z 25 stycznia 2023 roku poinformowano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przystąpieniu do sporządzenia nowego planu zadań ochronnych dla tego obszaru.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Ostoję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 w Brzeszczach PLB120009 stanowi kompleks kilkunastu stawów ekstensywnej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hodowli karpia. Obszar ten został wyznaczony Rozporządzeniem Ministra Środowiska z dnia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 października 2008 r. zmieniającym rozporządzenie w sprawie obszarów specjalnej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ochrony ptaków Natura 2000 (Dz. U. Nr 198, poz. 1226).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obszaru Stawy w Brzeszczach PLB120009 ustanowiono plan zadań ochronnych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[Zarządzenie Regionalnego Dyrektora Ochrony Środowiska w Krakowie i Regionalnego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Dyrektora Ochrony Środowiska 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Katowicach z dnia 29 sierpnia 2014 r. w sprawie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ustanowienia planu zadań ochronnych dla obszaru Natura 2000 Stawy w Brzeszczach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PLB120009 zmienione Zarządzeniem Regionalnego Dyrektora Ochrony Środowiska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Krakowie i Regionalnego Dyrektora Ochrony Środowiska w Katowicach z dnia 30 stycznia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2017 r. zmieniające zarządzenie 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 ustanowienia planu zadań ochronnych dla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obszaru Natura 2000 Stawy 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Brzeszczach PLB120009, zmienione ponownie Zarządzeniem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Regionalnego Dyrektora Ochrony Środowiska w Krakowie i Regionalnego Dyrektora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Ochrony Środowiska w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Katowicach z dnia 6 lipca 2022 r. zmieniające zarządzenie w sprawie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ustanowienia planu zadań ochronnych dla obszaru Natura 2000 Stawy w Brzeszczach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PLB120009; http://dzienniki.slask.eu/legalact/2014/4431/].</w:t>
      </w:r>
    </w:p>
    <w:p w14:paraId="6199BE70" w14:textId="28DDC4F5" w:rsidR="00C43851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Biorąc pod uwagę niewielką skalę i rodzaj inwestycji obejmującej budowę odcinka gazociągu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wysokiego ciśnienia DN150 o długości ok. 604 m oraz odległość od granic ostoi, o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mowa wyżej stwierdzono, że przedmiotowa inwestycja nie będzie źródłem znaczącego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negatywnego oddziaływania na przedmioty ochrony ww. obszaru Natura 2000, wymienione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Standardowym Formularzu Danych dla każdego z obszarów, a także na możliwość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osiągnięcia celów działań ochronnych oraz na realizację działań ochronnych określonych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planach zadań ochronnych ww. obszarów Natura 2000.</w:t>
      </w:r>
    </w:p>
    <w:p w14:paraId="2994AD8D" w14:textId="66276D7A" w:rsidR="00DE5E3F" w:rsidRPr="00286B03" w:rsidRDefault="00DE5E3F" w:rsidP="00056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 względu na znaczną odległość inwestycji od granicy Państwa (ok. 38 km), nie będą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występowały oddziaływania transgraniczne.</w:t>
      </w:r>
    </w:p>
    <w:p w14:paraId="53D1F3A0" w14:textId="12990F81" w:rsidR="00DE5E3F" w:rsidRPr="00286B03" w:rsidRDefault="00DE5E3F" w:rsidP="00056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planowanego przedsięwzięcia, z uwagi na lokalizację, zakres oraz przyjęte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rozwiązania nie wiąże się z ryzykiem wystąpienia poważnej awarii lub katastrofy naturalnej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budowlanej.</w:t>
      </w:r>
    </w:p>
    <w:p w14:paraId="0A95E818" w14:textId="6FA34D99" w:rsidR="00DE5E3F" w:rsidRPr="00286B03" w:rsidRDefault="00DE5E3F" w:rsidP="0005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135 ustawy z dnia 27 kwietnia 2001 r. Prawo ochrony środowiska (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2024 r., poz. 54</w:t>
      </w:r>
      <w:r w:rsidR="00C76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jeżeli z przeglądu ekologicznego albo z oceny oddziaływania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przedsięwzięcia na środowisko wymaganej przepisami ustawy 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ooś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albo z</w:t>
      </w:r>
      <w:r w:rsidR="00C76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analizy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porealizacyjnej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wynika, że mimo zastosowania dostępnych rozwiązań technicznych,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technologicznych i organizacyjnych nie mogą być dotrzymane standardy jakości środowiska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poza terenem zakładu lub innego obiektu, to dla obiektów sieci gazowej tworzy się obszar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ograniczonego użytkowania. Biorąc pod uwagę zakres przedsięwzięcia oraz niewielki zasięg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oddziaływania na środowisko, które będzie miało miejsce głównie na etapie budowy, a więc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miało charakter odwracalny i ograniczony w czasie stwierdzono, że dla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przedmiotowej inwestycji nie ma konieczności tworzenia takiego obszaru.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Uwzględniając rodzaj i</w:t>
      </w:r>
      <w:r w:rsidR="00BF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charakterystykę przedsięwzięcia oraz przewidywane oddziaływania,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uwzględnieniem możliwego zagrożenia dla środowiska, w szczególności przy istniejącym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planowanym użytkowaniu terenu, zdolności samooczyszczania się środowiska i odnawiania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się zasobów naturalnych, walorów przyrodniczych i krajobrazowych stwierdzono, że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inwestycja nie będzie źródłem znaczącego oddziaływania na poszczególne elementy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środowiska, zarówno na etapie realizacji jak i eksploatacji. W związku z powyższym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wyrażono opinię o braku konieczności przeprowadzenia oceny oddziaływania</w:t>
      </w:r>
      <w:r w:rsidR="000560AD"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przedmiotowego przedsięwzięcia na środowisko.</w:t>
      </w:r>
    </w:p>
    <w:p w14:paraId="62699D08" w14:textId="259A2457" w:rsidR="005F2810" w:rsidRPr="00286B03" w:rsidRDefault="00464AB4" w:rsidP="00E913B7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8" w:name="_Hlk108592593"/>
      <w:bookmarkStart w:id="9" w:name="_Hlk84245712"/>
      <w:r w:rsidRPr="00286B0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Biorąc pod uwagę powyższe orzeczono o braku konieczności przeprowadzenia oceny</w:t>
      </w:r>
      <w:r w:rsidR="00E913B7" w:rsidRPr="00286B0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86B0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oddziaływania na środowisko.</w:t>
      </w:r>
    </w:p>
    <w:bookmarkEnd w:id="8"/>
    <w:bookmarkEnd w:id="9"/>
    <w:p w14:paraId="790127DC" w14:textId="77777777" w:rsidR="00391B23" w:rsidRPr="00286B03" w:rsidRDefault="00391B23" w:rsidP="0076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pouczenie</w:t>
      </w:r>
    </w:p>
    <w:p w14:paraId="3C631C75" w14:textId="77777777" w:rsidR="00391B23" w:rsidRPr="00286B03" w:rsidRDefault="00391B23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477FF5" w14:textId="77777777" w:rsidR="00391B23" w:rsidRPr="00286B03" w:rsidRDefault="00391B23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6F04B078" w14:textId="05B0EFB3" w:rsidR="00391B23" w:rsidRPr="00286B03" w:rsidRDefault="00391B23" w:rsidP="008753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6D75" w:rsidRPr="00C76D75">
        <w:rPr>
          <w:rFonts w:ascii="Times New Roman" w:hAnsi="Times New Roman" w:cs="Times New Roman"/>
          <w:color w:val="000000" w:themeColor="text1"/>
          <w:sz w:val="24"/>
          <w:szCs w:val="24"/>
        </w:rPr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</w:t>
      </w:r>
      <w:r w:rsidR="00C76D7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6D75" w:rsidRPr="00C76D75">
        <w:rPr>
          <w:rFonts w:ascii="Times New Roman" w:hAnsi="Times New Roman" w:cs="Times New Roman"/>
          <w:color w:val="000000" w:themeColor="text1"/>
          <w:sz w:val="24"/>
          <w:szCs w:val="24"/>
        </w:rPr>
        <w:t>prawomocna.</w:t>
      </w:r>
    </w:p>
    <w:p w14:paraId="78369D61" w14:textId="77777777" w:rsidR="00BF6C09" w:rsidRDefault="00BF6C09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FE605E6" w14:textId="77777777" w:rsidR="00BF6C09" w:rsidRDefault="00BF6C09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8239C42" w14:textId="77777777" w:rsidR="00BF6C09" w:rsidRDefault="00BF6C09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08807D3" w14:textId="77777777" w:rsidR="00112A27" w:rsidRDefault="00112A27" w:rsidP="0011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11DDD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09039CED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A7EA51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12E39C84" w14:textId="77777777" w:rsidR="00BF6C09" w:rsidRDefault="00BF6C09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4552B46" w14:textId="77777777" w:rsidR="00C76D75" w:rsidRDefault="00C76D75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34C71FD" w14:textId="77777777" w:rsidR="00112A27" w:rsidRDefault="00112A2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0F482E6" w14:textId="77777777" w:rsidR="00112A27" w:rsidRPr="00286B03" w:rsidRDefault="00112A2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6EBA175" w14:textId="75E336E1" w:rsidR="00391B23" w:rsidRPr="00286B03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Otrzymują:</w:t>
      </w:r>
    </w:p>
    <w:p w14:paraId="489E08A1" w14:textId="77777777" w:rsidR="00391B23" w:rsidRPr="00286B03" w:rsidRDefault="00391B23" w:rsidP="003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postępowania wg rozdzielnika;</w:t>
      </w:r>
    </w:p>
    <w:p w14:paraId="434002F3" w14:textId="1522CD69" w:rsidR="00225A5B" w:rsidRPr="00112A27" w:rsidRDefault="00391B23" w:rsidP="002B17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K/</w:t>
      </w:r>
      <w:proofErr w:type="spellStart"/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ew</w:t>
      </w:r>
      <w:proofErr w:type="spellEnd"/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</w:t>
      </w:r>
      <w:r w:rsidR="00E913B7"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Fa</w:t>
      </w:r>
      <w:r w:rsidR="00E913B7" w:rsidRPr="00286B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jfer (32) 214-71-00</w:t>
      </w:r>
    </w:p>
    <w:p w14:paraId="166145CC" w14:textId="0BF24A08" w:rsidR="00391B23" w:rsidRPr="000B1E00" w:rsidRDefault="00391B23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do decyzji nr OŚ.6220.</w:t>
      </w:r>
      <w:r w:rsidR="000B1E00"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38</w:t>
      </w: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.202</w:t>
      </w:r>
      <w:r w:rsidR="00E913B7"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 dnia </w:t>
      </w:r>
      <w:r w:rsidR="000B1E00"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26</w:t>
      </w: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0B1E00"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08</w:t>
      </w: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.202</w:t>
      </w:r>
      <w:r w:rsidR="000B1E00"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1F150912" w14:textId="77777777" w:rsidR="00E913B7" w:rsidRPr="000B1E00" w:rsidRDefault="00E913B7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CBF6C77" w14:textId="55B7A3EB" w:rsidR="00391B23" w:rsidRPr="000B1E00" w:rsidRDefault="00391B23" w:rsidP="00391B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B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Charakterystyka przedsięwzięcia</w:t>
      </w:r>
    </w:p>
    <w:p w14:paraId="46B0E467" w14:textId="77777777" w:rsidR="00391B23" w:rsidRPr="00CF7F3E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A3C97BD" w14:textId="24525DEF" w:rsidR="00391B23" w:rsidRPr="00CF7F3E" w:rsidRDefault="00391B23" w:rsidP="00D827A5">
      <w:pPr>
        <w:pStyle w:val="Akapitzlist"/>
        <w:numPr>
          <w:ilvl w:val="0"/>
          <w:numId w:val="4"/>
        </w:numPr>
        <w:ind w:left="0"/>
        <w:jc w:val="both"/>
        <w:rPr>
          <w:color w:val="000000" w:themeColor="text1"/>
        </w:rPr>
      </w:pPr>
      <w:r w:rsidRPr="00CF7F3E">
        <w:rPr>
          <w:b/>
          <w:color w:val="000000" w:themeColor="text1"/>
        </w:rPr>
        <w:t>Nazwa przedsięwzięcia</w:t>
      </w:r>
      <w:r w:rsidRPr="00CF7F3E">
        <w:rPr>
          <w:color w:val="000000" w:themeColor="text1"/>
        </w:rPr>
        <w:t xml:space="preserve">: </w:t>
      </w:r>
      <w:r w:rsidR="000B1E00" w:rsidRPr="00CF7F3E">
        <w:rPr>
          <w:b/>
          <w:color w:val="000000" w:themeColor="text1"/>
        </w:rPr>
        <w:t>„Budowa i przebudowa sieci gazowej wysokiego ciśnienia w</w:t>
      </w:r>
      <w:r w:rsidR="00CF7F3E" w:rsidRPr="00CF7F3E">
        <w:rPr>
          <w:b/>
          <w:color w:val="000000" w:themeColor="text1"/>
        </w:rPr>
        <w:t> </w:t>
      </w:r>
      <w:r w:rsidR="000B1E00" w:rsidRPr="00CF7F3E">
        <w:rPr>
          <w:b/>
          <w:color w:val="000000" w:themeColor="text1"/>
        </w:rPr>
        <w:t>miejscowości Czechowice-Dziedzice w rejonie ulic Drzymały i Kaniowska”</w:t>
      </w:r>
      <w:r w:rsidR="00D65AB9">
        <w:rPr>
          <w:b/>
          <w:color w:val="000000" w:themeColor="text1"/>
        </w:rPr>
        <w:t>.</w:t>
      </w:r>
    </w:p>
    <w:p w14:paraId="4E11B5FC" w14:textId="77777777" w:rsidR="00004680" w:rsidRPr="0095552B" w:rsidRDefault="00004680" w:rsidP="00004680">
      <w:pPr>
        <w:pStyle w:val="Akapitzlist"/>
        <w:ind w:left="0"/>
        <w:jc w:val="both"/>
        <w:rPr>
          <w:color w:val="FF0000"/>
        </w:rPr>
      </w:pPr>
    </w:p>
    <w:p w14:paraId="619600E7" w14:textId="1DB0D7C5" w:rsidR="00391B23" w:rsidRPr="0095552B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color w:val="FF0000"/>
        </w:rPr>
      </w:pPr>
      <w:r w:rsidRPr="00CF7F3E">
        <w:rPr>
          <w:b/>
          <w:color w:val="000000" w:themeColor="text1"/>
        </w:rPr>
        <w:t>Inwestor</w:t>
      </w:r>
      <w:r w:rsidRPr="00CF7F3E">
        <w:rPr>
          <w:color w:val="000000" w:themeColor="text1"/>
        </w:rPr>
        <w:t>:</w:t>
      </w:r>
      <w:r w:rsidR="00CF7F3E">
        <w:rPr>
          <w:color w:val="000000" w:themeColor="text1"/>
        </w:rPr>
        <w:t xml:space="preserve"> Polska Spółka Gazownictwa Sp. z o. o., ul. Wojciecha Bandrowskiego 16, 33-100 Tarnów</w:t>
      </w:r>
      <w:r w:rsidR="00D65AB9">
        <w:rPr>
          <w:color w:val="000000" w:themeColor="text1"/>
        </w:rPr>
        <w:t>.</w:t>
      </w:r>
    </w:p>
    <w:p w14:paraId="52AD968D" w14:textId="77777777" w:rsidR="00391B23" w:rsidRPr="00CF7F3E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7589FE" w14:textId="37F06DCB" w:rsidR="00391B23" w:rsidRPr="0095552B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color w:val="FF0000"/>
        </w:rPr>
      </w:pPr>
      <w:r w:rsidRPr="00CF7F3E">
        <w:rPr>
          <w:b/>
          <w:color w:val="000000" w:themeColor="text1"/>
        </w:rPr>
        <w:t>Lokalizacja przedsięwzięcia</w:t>
      </w:r>
      <w:r w:rsidRPr="00CF7F3E">
        <w:rPr>
          <w:color w:val="000000" w:themeColor="text1"/>
        </w:rPr>
        <w:t xml:space="preserve">: </w:t>
      </w:r>
      <w:r w:rsidR="00BC6BC4">
        <w:rPr>
          <w:color w:val="000000" w:themeColor="text1"/>
        </w:rPr>
        <w:t>Działki</w:t>
      </w:r>
      <w:r w:rsidR="00CF7F3E">
        <w:rPr>
          <w:color w:val="000000" w:themeColor="text1"/>
        </w:rPr>
        <w:t xml:space="preserve"> nr 3928/12, 3928/11, 3994, 39</w:t>
      </w:r>
      <w:r w:rsidR="00D65AB9">
        <w:rPr>
          <w:color w:val="000000" w:themeColor="text1"/>
        </w:rPr>
        <w:t>9</w:t>
      </w:r>
      <w:r w:rsidR="00CF7F3E">
        <w:rPr>
          <w:color w:val="000000" w:themeColor="text1"/>
        </w:rPr>
        <w:t>3/3,</w:t>
      </w:r>
      <w:r w:rsidR="00D65AB9">
        <w:rPr>
          <w:color w:val="000000" w:themeColor="text1"/>
        </w:rPr>
        <w:t xml:space="preserve"> </w:t>
      </w:r>
      <w:r w:rsidR="00CF7F3E">
        <w:rPr>
          <w:color w:val="000000" w:themeColor="text1"/>
        </w:rPr>
        <w:t>3993/4, 3993/2, 4017/4, 4017/3,</w:t>
      </w:r>
      <w:r w:rsidR="00D65AB9">
        <w:rPr>
          <w:color w:val="000000" w:themeColor="text1"/>
        </w:rPr>
        <w:t xml:space="preserve"> </w:t>
      </w:r>
      <w:r w:rsidR="00CF7F3E">
        <w:rPr>
          <w:color w:val="000000" w:themeColor="text1"/>
        </w:rPr>
        <w:t>4527/3, 4010/45,</w:t>
      </w:r>
      <w:r w:rsidR="00D65AB9">
        <w:rPr>
          <w:color w:val="000000" w:themeColor="text1"/>
        </w:rPr>
        <w:t xml:space="preserve"> </w:t>
      </w:r>
      <w:r w:rsidR="00CF7F3E">
        <w:rPr>
          <w:color w:val="000000" w:themeColor="text1"/>
        </w:rPr>
        <w:t>5551</w:t>
      </w:r>
      <w:r w:rsidR="00BC6BC4">
        <w:rPr>
          <w:color w:val="000000" w:themeColor="text1"/>
        </w:rPr>
        <w:t xml:space="preserve"> obręb: 0001 położone przy ul. Drzymały i</w:t>
      </w:r>
      <w:r w:rsidR="00D65AB9">
        <w:rPr>
          <w:color w:val="000000" w:themeColor="text1"/>
        </w:rPr>
        <w:t> </w:t>
      </w:r>
      <w:r w:rsidR="00BC6BC4">
        <w:rPr>
          <w:color w:val="000000" w:themeColor="text1"/>
        </w:rPr>
        <w:t xml:space="preserve">Kaniowskiej w Czechowicach-Dziedzicach. </w:t>
      </w:r>
      <w:r w:rsidRPr="0095552B">
        <w:rPr>
          <w:color w:val="FF0000"/>
        </w:rPr>
        <w:t xml:space="preserve"> </w:t>
      </w:r>
    </w:p>
    <w:p w14:paraId="003BCF43" w14:textId="77777777" w:rsidR="00391B23" w:rsidRPr="00AE7C75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E7C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18AE5BB" w14:textId="6674955F" w:rsidR="00391B23" w:rsidRPr="00AE7C75" w:rsidRDefault="00611977" w:rsidP="00391B23">
      <w:pPr>
        <w:pStyle w:val="Akapitzlist"/>
        <w:numPr>
          <w:ilvl w:val="0"/>
          <w:numId w:val="4"/>
        </w:numPr>
        <w:ind w:left="0"/>
        <w:jc w:val="both"/>
        <w:rPr>
          <w:color w:val="000000" w:themeColor="text1"/>
        </w:rPr>
      </w:pPr>
      <w:r w:rsidRPr="00AE7C75">
        <w:rPr>
          <w:b/>
          <w:color w:val="000000" w:themeColor="text1"/>
        </w:rPr>
        <w:t xml:space="preserve">Skala </w:t>
      </w:r>
      <w:r w:rsidR="00967422" w:rsidRPr="00AE7C75">
        <w:rPr>
          <w:b/>
          <w:color w:val="000000" w:themeColor="text1"/>
        </w:rPr>
        <w:t>przedsięwzięcia:</w:t>
      </w:r>
      <w:r w:rsidR="007012D7" w:rsidRPr="00AE7C75">
        <w:rPr>
          <w:b/>
          <w:color w:val="000000" w:themeColor="text1"/>
        </w:rPr>
        <w:t xml:space="preserve"> </w:t>
      </w:r>
    </w:p>
    <w:p w14:paraId="2BA7D212" w14:textId="33B1A5B2" w:rsidR="00967422" w:rsidRPr="00AE7C75" w:rsidRDefault="00BC6BC4" w:rsidP="00391B2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7C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Całość inwestycji obejmuje wykonanie budowy i przebudowy sieci gazowej wysokiego </w:t>
      </w:r>
      <w:r w:rsidR="00967422" w:rsidRPr="00AE7C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ciśnienia</w:t>
      </w:r>
      <w:r w:rsidRPr="00AE7C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miejscowości Czechowice-Dziedzice </w:t>
      </w:r>
      <w:r w:rsidR="00967422" w:rsidRPr="00AE7C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rejonie ulic Drzymały i Kaniowska w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67422" w:rsidRPr="00AE7C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celu połączenia ze sobą zespołu zaporowo-upustowego (A1) ze stacją gazową (A2) oraz zaopatrywania w gaz okolicznych terenów. </w:t>
      </w:r>
    </w:p>
    <w:p w14:paraId="459132D5" w14:textId="77777777" w:rsidR="00611977" w:rsidRPr="00AE7C75" w:rsidRDefault="0061197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5308E1" w14:textId="7117E481" w:rsidR="00391B23" w:rsidRPr="00AE7C75" w:rsidRDefault="00AE7C75" w:rsidP="00391B23">
      <w:pPr>
        <w:pStyle w:val="Akapitzlist"/>
        <w:numPr>
          <w:ilvl w:val="0"/>
          <w:numId w:val="4"/>
        </w:numPr>
        <w:ind w:left="0"/>
        <w:jc w:val="both"/>
        <w:rPr>
          <w:b/>
          <w:color w:val="000000" w:themeColor="text1"/>
        </w:rPr>
      </w:pPr>
      <w:r w:rsidRPr="00AE7C75">
        <w:rPr>
          <w:b/>
          <w:color w:val="000000" w:themeColor="text1"/>
        </w:rPr>
        <w:t>Opis przedsięwzięcia</w:t>
      </w:r>
      <w:r w:rsidR="00391B23" w:rsidRPr="00AE7C75">
        <w:rPr>
          <w:b/>
          <w:color w:val="000000" w:themeColor="text1"/>
        </w:rPr>
        <w:t xml:space="preserve">: </w:t>
      </w:r>
    </w:p>
    <w:p w14:paraId="49FBCA83" w14:textId="5EFB2B3A" w:rsidR="003E232D" w:rsidRPr="00AE7C75" w:rsidRDefault="007406A1" w:rsidP="00611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Odcinek sieci gazowej wysokiego </w:t>
      </w:r>
      <w:r w:rsidR="00AE7C75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ciśnienia będzie</w:t>
      </w:r>
      <w:r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</w:t>
      </w:r>
      <w:r w:rsidR="002F2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nany</w:t>
      </w:r>
      <w:r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rur stalowych DN150. </w:t>
      </w:r>
      <w:r w:rsid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Sieć gazowa wykonana zostanie poprzez wykop otwarty oraz częściowo metodą bezwykopową (przejście poprzeczne pod ul. Kaniowską). </w:t>
      </w:r>
      <w:r w:rsidR="0022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Gazociąg</w:t>
      </w:r>
      <w:r w:rsid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zostanie </w:t>
      </w:r>
      <w:r w:rsidR="0022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posadowiony</w:t>
      </w:r>
      <w:r w:rsid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większości na </w:t>
      </w:r>
      <w:r w:rsidR="0022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głębokości</w:t>
      </w:r>
      <w:r w:rsid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ok. 1,3 m do osi rurociągu (przykrycie min. 1,2 m). </w:t>
      </w:r>
      <w:r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Łączna długość odcinka </w:t>
      </w:r>
      <w:r w:rsidR="00AE7C75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sieci</w:t>
      </w:r>
      <w:r w:rsidR="00192165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gazowej wynosi: ok. 604,0 m. Parametry pr</w:t>
      </w:r>
      <w:r w:rsidR="003E232D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ojektowanej sieci: klasa lokalizacji: pierwsza, wielkość przykrycia: min. 1,20 m, ciśnienie – 2,5 </w:t>
      </w:r>
      <w:proofErr w:type="spellStart"/>
      <w:r w:rsidR="003E232D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MPa</w:t>
      </w:r>
      <w:proofErr w:type="spellEnd"/>
      <w:r w:rsidR="003E232D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strefa kontrolowana gazociągu – 4 m (po 2,0 m po obu stronach od osi gazociągu)</w:t>
      </w:r>
      <w:r w:rsidR="0022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0D007DF" w14:textId="52B31AA9" w:rsidR="00611977" w:rsidRPr="002B1734" w:rsidRDefault="003E232D" w:rsidP="00611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pasie ustanowionej strefy kontrolowanej nie należy wznosić obiektów </w:t>
      </w:r>
      <w:r w:rsidR="00AE7C75" w:rsidRPr="00AE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budowlanych, urządzać stałych składów i magazynów oraz podejmować działalności mogącej spowodować </w:t>
      </w:r>
      <w:r w:rsidR="00AE7C75" w:rsidRPr="002B1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uszkodzenia gazociągu (sieci dystrybucyjnej) podczas jej użytkowania, nie mogą rosnąć drzewa.</w:t>
      </w:r>
      <w:r w:rsidRPr="002B1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1947085D" w14:textId="62027940" w:rsidR="00391B23" w:rsidRPr="002B1734" w:rsidRDefault="002B1734" w:rsidP="00391B23">
      <w:pPr>
        <w:pStyle w:val="Akapitzlist"/>
        <w:numPr>
          <w:ilvl w:val="0"/>
          <w:numId w:val="4"/>
        </w:numPr>
        <w:ind w:left="0"/>
        <w:jc w:val="both"/>
        <w:rPr>
          <w:b/>
          <w:color w:val="000000" w:themeColor="text1"/>
        </w:rPr>
      </w:pPr>
      <w:r w:rsidRPr="002B1734">
        <w:rPr>
          <w:b/>
          <w:color w:val="000000" w:themeColor="text1"/>
        </w:rPr>
        <w:t>Gospodarka odpadami</w:t>
      </w:r>
      <w:r w:rsidR="00391B23" w:rsidRPr="002B1734">
        <w:rPr>
          <w:b/>
          <w:color w:val="000000" w:themeColor="text1"/>
        </w:rPr>
        <w:t>:</w:t>
      </w:r>
    </w:p>
    <w:p w14:paraId="15C1ECB3" w14:textId="3E77DE8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Na etapie wykonywania rob</w:t>
      </w:r>
      <w:r w:rsidR="002F20AA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t nie przewiduje się powstawania odpadów niebezpiecznych, pochodzących z zużytych materiałów eksploatacyjnych (np.: płyny hamulcowe, przepracowane oleje silnikowe, przekładniowe i smarowe, czyściwa, zużyte części maszyn, itp.).</w:t>
      </w:r>
    </w:p>
    <w:p w14:paraId="4BA25BE7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Na etapie realizacji przedsięwzięcia mogą powstawać następujące odpady komunalne:</w:t>
      </w:r>
    </w:p>
    <w:p w14:paraId="2EAC94B2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- opakowania z papieru i tektury – kod odpadu 15 01 01 w ilości 0,01 Mg,</w:t>
      </w:r>
    </w:p>
    <w:p w14:paraId="2DD13A18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- opakowania z tworzyw sztucznych – kod odpadu 15 01 02 w ilości 0,01 Mg.</w:t>
      </w:r>
    </w:p>
    <w:p w14:paraId="4EAE84DB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Wytworzone odpady będą selektywnie magazynowane w przeznaczonych do tego pojemnikach, w specjalnie wyznaczonym (utwardzonym) na ten cel miejscu, a następnie sukcesywnie przekazywane uprawnionym podmiotom (posiadającym odpowiednie zezwolenia w tym zakresie) do dalszego zagospodarowania – unieszkodliwieniu lub odzysku. </w:t>
      </w:r>
    </w:p>
    <w:p w14:paraId="182BB31B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W trakcie selektywnej zbiórki odpadów komunalnych nie przewiduje się powstawania ścieków – wód odciekowych.</w:t>
      </w:r>
    </w:p>
    <w:p w14:paraId="5F82DBB6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W związku z planowaną inwestycją na etapie budowy planowanego odcinka gazociągu wytwarzane będą odpady:</w:t>
      </w:r>
    </w:p>
    <w:p w14:paraId="3A33CB34" w14:textId="77777777" w:rsidR="002B1734" w:rsidRPr="002B1734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734">
        <w:rPr>
          <w:rFonts w:ascii="Times New Roman" w:hAnsi="Times New Roman" w:cs="Times New Roman"/>
          <w:color w:val="000000" w:themeColor="text1"/>
          <w:sz w:val="24"/>
          <w:szCs w:val="24"/>
        </w:rPr>
        <w:t>- odpady z remontów i przebudowy dróg o kodzie 17 01 81 w ilości ok. 20 Mg,</w:t>
      </w:r>
    </w:p>
    <w:p w14:paraId="70076DEB" w14:textId="77777777" w:rsidR="002B1734" w:rsidRPr="00DB68DE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gleba i ziemia, w tym kamienie, inne niż wymienione w 17 05 03 o kodzie 17 05 04 w ilości ok. 150 Mg. </w:t>
      </w:r>
    </w:p>
    <w:p w14:paraId="6810BD04" w14:textId="2F23E36B" w:rsidR="002B1734" w:rsidRPr="00DB68DE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>Na etapie budowy na wytwórcy odpadów, którym będzie firma realizująca budowę analizowanego przedsięwzięcia ciążą obowiązki w zakresie segregacji, odzysku i</w:t>
      </w:r>
      <w:r w:rsidR="00225A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>zagospodarowania wytworzonych odpadów.</w:t>
      </w:r>
    </w:p>
    <w:p w14:paraId="65302AFA" w14:textId="77777777" w:rsidR="002B1734" w:rsidRPr="00DB68DE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>- odpady z remontów i przebudowy dróg zostaną wykorzystane z powrotem do odtworzenia nawierzchni placu, nadmiar odpadu wywieziony zostanie na wysypisko odpadów</w:t>
      </w:r>
    </w:p>
    <w:p w14:paraId="03EDA193" w14:textId="77777777" w:rsidR="002B1734" w:rsidRPr="00DB68DE" w:rsidRDefault="002B1734" w:rsidP="002B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ziemia z wykopów zostanie powtórnie użyta do zasypania wykopów. Jej nadmiar będzie wywieziony na wysypisko odpadów. </w:t>
      </w:r>
    </w:p>
    <w:p w14:paraId="2AD40D4E" w14:textId="0ED85AB0" w:rsidR="00391B23" w:rsidRPr="00DB68DE" w:rsidRDefault="002B1734" w:rsidP="002B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B68DE">
        <w:rPr>
          <w:rFonts w:ascii="Times New Roman" w:hAnsi="Times New Roman" w:cs="Times New Roman"/>
          <w:color w:val="000000" w:themeColor="text1"/>
          <w:sz w:val="24"/>
          <w:szCs w:val="24"/>
        </w:rPr>
        <w:t>Nie przewiduje się powstawania odpadów w trakcie eksploatacji gazociągu.</w:t>
      </w:r>
    </w:p>
    <w:p w14:paraId="240F33E4" w14:textId="77777777" w:rsidR="00391B23" w:rsidRPr="00DB68DE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b/>
          <w:color w:val="000000" w:themeColor="text1"/>
        </w:rPr>
      </w:pPr>
      <w:r w:rsidRPr="00DB68DE">
        <w:rPr>
          <w:b/>
          <w:color w:val="000000" w:themeColor="text1"/>
        </w:rPr>
        <w:t xml:space="preserve">Źródła zanieczyszczeń pyłowo-gazowych oraz hałasu: </w:t>
      </w:r>
    </w:p>
    <w:p w14:paraId="5A3D21B2" w14:textId="0E5C7520" w:rsidR="00335E3E" w:rsidRPr="00DB68DE" w:rsidRDefault="00335E3E" w:rsidP="00335E3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Faza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realizacji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inwestycji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5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będzie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źródłem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emisji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niezorganizowanej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powietrza</w:t>
      </w:r>
      <w:r w:rsidR="00AD2615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atmosferycznego. Źródłem emisji pyłu do powietrza </w:t>
      </w:r>
      <w:r w:rsidR="00922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będą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prowadzone prace ziemne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związane z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przekształcaniem podłoża – prowadzenie wykopów, składowanie ziemi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pochodzącej z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wykopów. Emisja pyłu do powietrza zależy przede wszystkim od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zawartości frakcji ilastej (poniżej 10 mm), prędkości wiatru, wilgotności gleby, opadów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atmosferycznych.</w:t>
      </w:r>
    </w:p>
    <w:p w14:paraId="45457B26" w14:textId="19B5AAA8" w:rsidR="00335E3E" w:rsidRPr="00DB68DE" w:rsidRDefault="00335E3E" w:rsidP="00335E3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Emisja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niezorganizowana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pyłu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wystąpi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całej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długości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realizowanego przedsięwzięcia wyłącznie podczas prowadzenia prac ziemnych. Można stwierdzić, że zasięg emisji niezorganizowanej będzie niewielki i ograniczy się do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terenu prowadzonych prac.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Spalanie oleju napędowego w trakcie pracy sprzętu mechanicznego będzie źródłem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emisji substancji gazowych do powietrza takich jak: tlenki azotu, tlenki siarki, tlenek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węgla, węglowodory alifatyczne oraz sadza. Wielkość emisji jest ściśle związana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ilością zużytego paliwa.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uwagi na charakter pracy sprzętu drogowego emisja ta ma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charakter emisji niezorganizowanej o niewielkim zasięgu oddziaływania.</w:t>
      </w:r>
    </w:p>
    <w:p w14:paraId="70826962" w14:textId="73253E22" w:rsidR="009F7700" w:rsidRPr="00DB68DE" w:rsidRDefault="00335E3E" w:rsidP="00335E3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Źródłami hałasu będą jedynie maszyny budowlane m.in. koparki oraz maszyny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drogowe w</w:t>
      </w:r>
      <w:r w:rsidR="00225A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czasie realizacji odtworzenia nawierzchni.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celu ochrony klimatu akustycznego pory odpoczynku mieszkańców prace należy: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wykonywać wyłącznie w porze (godz. od 6.00 do 18.00).</w:t>
      </w:r>
      <w:r w:rsidR="00DB68DE"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6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Wszystkie maszyny winne być w dobrym stanie technicznym.</w:t>
      </w:r>
    </w:p>
    <w:p w14:paraId="75D6488E" w14:textId="77777777" w:rsidR="00335E3E" w:rsidRPr="00DB68DE" w:rsidRDefault="00335E3E" w:rsidP="00335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BCD90" w14:textId="08CC629B" w:rsidR="00335E3E" w:rsidRPr="00225A5B" w:rsidRDefault="00335E3E" w:rsidP="00391B23">
      <w:pPr>
        <w:pStyle w:val="Akapitzlist"/>
        <w:numPr>
          <w:ilvl w:val="0"/>
          <w:numId w:val="4"/>
        </w:numPr>
        <w:ind w:left="0"/>
        <w:jc w:val="both"/>
        <w:rPr>
          <w:b/>
          <w:bCs/>
          <w:color w:val="000000" w:themeColor="text1"/>
        </w:rPr>
      </w:pPr>
      <w:r w:rsidRPr="00225A5B">
        <w:rPr>
          <w:b/>
          <w:bCs/>
          <w:color w:val="000000" w:themeColor="text1"/>
        </w:rPr>
        <w:t>Rozwiązania chroniące środowisko</w:t>
      </w:r>
      <w:r w:rsidR="00637388">
        <w:rPr>
          <w:b/>
          <w:bCs/>
          <w:color w:val="000000" w:themeColor="text1"/>
        </w:rPr>
        <w:t>:</w:t>
      </w:r>
    </w:p>
    <w:p w14:paraId="27506485" w14:textId="2272A8A5" w:rsidR="00335E3E" w:rsidRPr="00DB68DE" w:rsidRDefault="00335E3E" w:rsidP="00DB68DE">
      <w:pPr>
        <w:jc w:val="both"/>
        <w:rPr>
          <w:color w:val="000000" w:themeColor="text1"/>
        </w:rPr>
      </w:pP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Projektowana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inwestycja,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polegająca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budowie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przebudowie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gazowej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wysokiego ciśnienia w miejscowości Czechowice-Dziedzice w rejonie ulic Drzymały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Kaniowskiej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zostanie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wyposażona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nowoczesne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zabezpieczenia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ekologiczne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polegające na użyciu najlepszych materiałów gwarantujących szczelność gazociągu.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Roboty budowlane będą wykonywane w sposób ograniczający wszelkie uciążliwości do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niezbędnego minimum. Roboty budowlane będą wykonywane w porze dziennej.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etapie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budowy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będą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stosowane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wyłącznie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sprawne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maszyny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urządzenia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techniczne, spełniające aktualne wymagania odnośnie zanieczyszczeń i hałasu oraz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>zużycia paliwa, potwierdzone właściwymi świadectwami</w:t>
      </w:r>
      <w:r w:rsidR="00DB68DE" w:rsidRPr="0022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37388">
        <w:rPr>
          <w:rFonts w:ascii="Times New Roman" w:hAnsi="Times New Roman" w:cs="Times New Roman"/>
          <w:color w:val="000000" w:themeColor="text1"/>
          <w:sz w:val="24"/>
          <w:szCs w:val="24"/>
        </w:rPr>
        <w:t>Na terenie całego przedsięwzięcia będą przestrzegane przepisy BHP.</w:t>
      </w:r>
    </w:p>
    <w:p w14:paraId="09DF2284" w14:textId="38AA5B42" w:rsidR="00391B23" w:rsidRPr="00C07C3D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color w:val="000000" w:themeColor="text1"/>
        </w:rPr>
      </w:pPr>
      <w:r w:rsidRPr="00C07C3D">
        <w:rPr>
          <w:b/>
          <w:color w:val="000000" w:themeColor="text1"/>
        </w:rPr>
        <w:t xml:space="preserve">Ochrona środowiska gruntowo-wodnego: </w:t>
      </w:r>
    </w:p>
    <w:p w14:paraId="49095855" w14:textId="5DB059F0" w:rsidR="00391B23" w:rsidRPr="00C07C3D" w:rsidRDefault="00C07C3D" w:rsidP="00C07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07C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etapie realizacji inwestycji pracownicy firmy budowlanej będą mieli zapewnione odprowadzenie ścieków bytowych do szczelnego zbiornika bezodpływowego (przenośnej toalety typu TOI-TOI). Toaleta będzie systematycznie opróżniana przez uprawnione do tego podmioty.</w:t>
      </w:r>
    </w:p>
    <w:p w14:paraId="06ED9BE1" w14:textId="77777777" w:rsidR="00112A27" w:rsidRDefault="00112A27" w:rsidP="0011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1AD79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5DE8F7A3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710BA5" w14:textId="77777777" w:rsidR="00112A27" w:rsidRDefault="00112A27" w:rsidP="00112A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533444E4" w14:textId="77777777" w:rsidR="00CE7BC9" w:rsidRPr="0095552B" w:rsidRDefault="00CE7BC9">
      <w:pPr>
        <w:rPr>
          <w:color w:val="FF0000"/>
        </w:rPr>
      </w:pPr>
    </w:p>
    <w:sectPr w:rsidR="00CE7BC9" w:rsidRPr="0095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5804" w14:textId="77777777" w:rsidR="0096428C" w:rsidRDefault="0096428C" w:rsidP="00F76091">
      <w:pPr>
        <w:spacing w:after="0" w:line="240" w:lineRule="auto"/>
      </w:pPr>
      <w:r>
        <w:separator/>
      </w:r>
    </w:p>
  </w:endnote>
  <w:endnote w:type="continuationSeparator" w:id="0">
    <w:p w14:paraId="1B2CB7F4" w14:textId="77777777" w:rsidR="0096428C" w:rsidRDefault="0096428C" w:rsidP="00F7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814E" w14:textId="77777777" w:rsidR="0096428C" w:rsidRDefault="0096428C" w:rsidP="00F76091">
      <w:pPr>
        <w:spacing w:after="0" w:line="240" w:lineRule="auto"/>
      </w:pPr>
      <w:r>
        <w:separator/>
      </w:r>
    </w:p>
  </w:footnote>
  <w:footnote w:type="continuationSeparator" w:id="0">
    <w:p w14:paraId="43BD4380" w14:textId="77777777" w:rsidR="0096428C" w:rsidRDefault="0096428C" w:rsidP="00F7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284"/>
    <w:multiLevelType w:val="hybridMultilevel"/>
    <w:tmpl w:val="E4F63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1F0F68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30539"/>
    <w:multiLevelType w:val="hybridMultilevel"/>
    <w:tmpl w:val="4EA2F33E"/>
    <w:lvl w:ilvl="0" w:tplc="3CEC946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2E1E"/>
    <w:multiLevelType w:val="hybridMultilevel"/>
    <w:tmpl w:val="CEE6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139C6"/>
    <w:multiLevelType w:val="hybridMultilevel"/>
    <w:tmpl w:val="DE027A7E"/>
    <w:lvl w:ilvl="0" w:tplc="611CC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1FD3"/>
    <w:multiLevelType w:val="hybridMultilevel"/>
    <w:tmpl w:val="15A22E24"/>
    <w:lvl w:ilvl="0" w:tplc="2CFC4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F3D23"/>
    <w:multiLevelType w:val="hybridMultilevel"/>
    <w:tmpl w:val="21D0846C"/>
    <w:lvl w:ilvl="0" w:tplc="9A9E0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2653F"/>
    <w:multiLevelType w:val="hybridMultilevel"/>
    <w:tmpl w:val="14568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5137"/>
    <w:multiLevelType w:val="hybridMultilevel"/>
    <w:tmpl w:val="47D62D68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F4421"/>
    <w:multiLevelType w:val="hybridMultilevel"/>
    <w:tmpl w:val="F0CC7FC4"/>
    <w:lvl w:ilvl="0" w:tplc="F5CE9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04BF"/>
    <w:multiLevelType w:val="hybridMultilevel"/>
    <w:tmpl w:val="B4E43FE4"/>
    <w:lvl w:ilvl="0" w:tplc="2CFC431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D3412"/>
    <w:multiLevelType w:val="hybridMultilevel"/>
    <w:tmpl w:val="A5FAD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74351D"/>
    <w:multiLevelType w:val="hybridMultilevel"/>
    <w:tmpl w:val="104EBF08"/>
    <w:lvl w:ilvl="0" w:tplc="CCCC6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A63F7"/>
    <w:multiLevelType w:val="hybridMultilevel"/>
    <w:tmpl w:val="52922808"/>
    <w:lvl w:ilvl="0" w:tplc="166C73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D099C"/>
    <w:multiLevelType w:val="hybridMultilevel"/>
    <w:tmpl w:val="081214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35FB"/>
    <w:multiLevelType w:val="hybridMultilevel"/>
    <w:tmpl w:val="1AF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F4D8A"/>
    <w:multiLevelType w:val="hybridMultilevel"/>
    <w:tmpl w:val="CB3E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22BB"/>
    <w:multiLevelType w:val="hybridMultilevel"/>
    <w:tmpl w:val="7038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6D0D"/>
    <w:multiLevelType w:val="hybridMultilevel"/>
    <w:tmpl w:val="C54C992E"/>
    <w:lvl w:ilvl="0" w:tplc="A4EC61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2C12A4"/>
    <w:multiLevelType w:val="hybridMultilevel"/>
    <w:tmpl w:val="84763C8A"/>
    <w:lvl w:ilvl="0" w:tplc="B8DA3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97F"/>
    <w:multiLevelType w:val="hybridMultilevel"/>
    <w:tmpl w:val="E6A83A26"/>
    <w:lvl w:ilvl="0" w:tplc="A4EC6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2C630F"/>
    <w:multiLevelType w:val="hybridMultilevel"/>
    <w:tmpl w:val="E1586EAC"/>
    <w:lvl w:ilvl="0" w:tplc="29367F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20BDB"/>
    <w:multiLevelType w:val="hybridMultilevel"/>
    <w:tmpl w:val="20108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5707ED"/>
    <w:multiLevelType w:val="hybridMultilevel"/>
    <w:tmpl w:val="9DA4135E"/>
    <w:lvl w:ilvl="0" w:tplc="A4E8E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9499B"/>
    <w:multiLevelType w:val="hybridMultilevel"/>
    <w:tmpl w:val="081214C2"/>
    <w:lvl w:ilvl="0" w:tplc="D382C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A29D9"/>
    <w:multiLevelType w:val="hybridMultilevel"/>
    <w:tmpl w:val="5FAC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526A"/>
    <w:multiLevelType w:val="hybridMultilevel"/>
    <w:tmpl w:val="C7E89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3023EA"/>
    <w:multiLevelType w:val="hybridMultilevel"/>
    <w:tmpl w:val="248C8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D443D"/>
    <w:multiLevelType w:val="hybridMultilevel"/>
    <w:tmpl w:val="1354E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5526A9"/>
    <w:multiLevelType w:val="hybridMultilevel"/>
    <w:tmpl w:val="C7FCCBB6"/>
    <w:lvl w:ilvl="0" w:tplc="A4EC6174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77AB372B"/>
    <w:multiLevelType w:val="hybridMultilevel"/>
    <w:tmpl w:val="E3943812"/>
    <w:lvl w:ilvl="0" w:tplc="629A1BA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D44DF"/>
    <w:multiLevelType w:val="hybridMultilevel"/>
    <w:tmpl w:val="CA6AF90E"/>
    <w:lvl w:ilvl="0" w:tplc="73F4C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45C3"/>
    <w:multiLevelType w:val="hybridMultilevel"/>
    <w:tmpl w:val="22183846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A5719"/>
    <w:multiLevelType w:val="hybridMultilevel"/>
    <w:tmpl w:val="1E8C4602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4" w15:restartNumberingAfterBreak="0">
    <w:nsid w:val="7F5E1158"/>
    <w:multiLevelType w:val="hybridMultilevel"/>
    <w:tmpl w:val="FFCE083A"/>
    <w:lvl w:ilvl="0" w:tplc="6842114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3146">
    <w:abstractNumId w:val="18"/>
  </w:num>
  <w:num w:numId="2" w16cid:durableId="1002732389">
    <w:abstractNumId w:val="34"/>
  </w:num>
  <w:num w:numId="3" w16cid:durableId="2071732189">
    <w:abstractNumId w:val="3"/>
  </w:num>
  <w:num w:numId="4" w16cid:durableId="1865754172">
    <w:abstractNumId w:val="29"/>
  </w:num>
  <w:num w:numId="5" w16cid:durableId="1353267849">
    <w:abstractNumId w:val="22"/>
  </w:num>
  <w:num w:numId="6" w16cid:durableId="705102787">
    <w:abstractNumId w:val="9"/>
  </w:num>
  <w:num w:numId="7" w16cid:durableId="189340580">
    <w:abstractNumId w:val="14"/>
  </w:num>
  <w:num w:numId="8" w16cid:durableId="1420178917">
    <w:abstractNumId w:val="15"/>
  </w:num>
  <w:num w:numId="9" w16cid:durableId="1548491896">
    <w:abstractNumId w:val="21"/>
  </w:num>
  <w:num w:numId="10" w16cid:durableId="1955356328">
    <w:abstractNumId w:val="26"/>
  </w:num>
  <w:num w:numId="11" w16cid:durableId="1459488682">
    <w:abstractNumId w:val="10"/>
  </w:num>
  <w:num w:numId="12" w16cid:durableId="198664688">
    <w:abstractNumId w:val="4"/>
  </w:num>
  <w:num w:numId="13" w16cid:durableId="254439477">
    <w:abstractNumId w:val="16"/>
  </w:num>
  <w:num w:numId="14" w16cid:durableId="289897524">
    <w:abstractNumId w:val="27"/>
  </w:num>
  <w:num w:numId="15" w16cid:durableId="2068910854">
    <w:abstractNumId w:val="24"/>
  </w:num>
  <w:num w:numId="16" w16cid:durableId="478310593">
    <w:abstractNumId w:val="8"/>
  </w:num>
  <w:num w:numId="17" w16cid:durableId="1079794633">
    <w:abstractNumId w:val="31"/>
  </w:num>
  <w:num w:numId="18" w16cid:durableId="2048677302">
    <w:abstractNumId w:val="19"/>
  </w:num>
  <w:num w:numId="19" w16cid:durableId="212272359">
    <w:abstractNumId w:val="28"/>
  </w:num>
  <w:num w:numId="20" w16cid:durableId="1098017648">
    <w:abstractNumId w:val="32"/>
  </w:num>
  <w:num w:numId="21" w16cid:durableId="1833526954">
    <w:abstractNumId w:val="17"/>
  </w:num>
  <w:num w:numId="22" w16cid:durableId="1563060171">
    <w:abstractNumId w:val="33"/>
  </w:num>
  <w:num w:numId="23" w16cid:durableId="484393299">
    <w:abstractNumId w:val="7"/>
  </w:num>
  <w:num w:numId="24" w16cid:durableId="1292320761">
    <w:abstractNumId w:val="6"/>
  </w:num>
  <w:num w:numId="25" w16cid:durableId="1730958835">
    <w:abstractNumId w:val="23"/>
  </w:num>
  <w:num w:numId="26" w16cid:durableId="317611092">
    <w:abstractNumId w:val="1"/>
  </w:num>
  <w:num w:numId="27" w16cid:durableId="1378705901">
    <w:abstractNumId w:val="2"/>
  </w:num>
  <w:num w:numId="28" w16cid:durableId="424769796">
    <w:abstractNumId w:val="0"/>
  </w:num>
  <w:num w:numId="29" w16cid:durableId="1861042312">
    <w:abstractNumId w:val="13"/>
  </w:num>
  <w:num w:numId="30" w16cid:durableId="1739744048">
    <w:abstractNumId w:val="25"/>
  </w:num>
  <w:num w:numId="31" w16cid:durableId="2026662430">
    <w:abstractNumId w:val="20"/>
  </w:num>
  <w:num w:numId="32" w16cid:durableId="303975935">
    <w:abstractNumId w:val="30"/>
  </w:num>
  <w:num w:numId="33" w16cid:durableId="1166171479">
    <w:abstractNumId w:val="12"/>
  </w:num>
  <w:num w:numId="34" w16cid:durableId="1937132992">
    <w:abstractNumId w:val="5"/>
  </w:num>
  <w:num w:numId="35" w16cid:durableId="475806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18"/>
    <w:rsid w:val="00004680"/>
    <w:rsid w:val="00016C37"/>
    <w:rsid w:val="00021F21"/>
    <w:rsid w:val="00023692"/>
    <w:rsid w:val="00031E6A"/>
    <w:rsid w:val="00045983"/>
    <w:rsid w:val="000560AD"/>
    <w:rsid w:val="000563AE"/>
    <w:rsid w:val="000638F3"/>
    <w:rsid w:val="00065DC9"/>
    <w:rsid w:val="000714EC"/>
    <w:rsid w:val="000B1E00"/>
    <w:rsid w:val="000C2CBA"/>
    <w:rsid w:val="000D6BC0"/>
    <w:rsid w:val="000E0BE9"/>
    <w:rsid w:val="000F20CC"/>
    <w:rsid w:val="00102D58"/>
    <w:rsid w:val="00112A27"/>
    <w:rsid w:val="0011475D"/>
    <w:rsid w:val="001162FA"/>
    <w:rsid w:val="00121453"/>
    <w:rsid w:val="0014519C"/>
    <w:rsid w:val="00146B05"/>
    <w:rsid w:val="00173E7B"/>
    <w:rsid w:val="00184E47"/>
    <w:rsid w:val="00192165"/>
    <w:rsid w:val="001A0BDF"/>
    <w:rsid w:val="001A2226"/>
    <w:rsid w:val="001A6C1A"/>
    <w:rsid w:val="001B4B6E"/>
    <w:rsid w:val="001C434A"/>
    <w:rsid w:val="001C6EDB"/>
    <w:rsid w:val="001C7ED7"/>
    <w:rsid w:val="001D6BC3"/>
    <w:rsid w:val="001E177F"/>
    <w:rsid w:val="001E17E2"/>
    <w:rsid w:val="001F57C4"/>
    <w:rsid w:val="001F7F30"/>
    <w:rsid w:val="002031E7"/>
    <w:rsid w:val="00225A5B"/>
    <w:rsid w:val="00245E93"/>
    <w:rsid w:val="00256458"/>
    <w:rsid w:val="002652F7"/>
    <w:rsid w:val="00281B73"/>
    <w:rsid w:val="0028588A"/>
    <w:rsid w:val="00286B03"/>
    <w:rsid w:val="00290904"/>
    <w:rsid w:val="002A239F"/>
    <w:rsid w:val="002A3374"/>
    <w:rsid w:val="002B105F"/>
    <w:rsid w:val="002B1734"/>
    <w:rsid w:val="002C1150"/>
    <w:rsid w:val="002D47A0"/>
    <w:rsid w:val="002D5E2E"/>
    <w:rsid w:val="002E28FC"/>
    <w:rsid w:val="002F20AA"/>
    <w:rsid w:val="0032187A"/>
    <w:rsid w:val="00335E3E"/>
    <w:rsid w:val="00354FF1"/>
    <w:rsid w:val="00383163"/>
    <w:rsid w:val="003875EE"/>
    <w:rsid w:val="00391B23"/>
    <w:rsid w:val="00392F83"/>
    <w:rsid w:val="00393017"/>
    <w:rsid w:val="003A381F"/>
    <w:rsid w:val="003B2A8A"/>
    <w:rsid w:val="003B722E"/>
    <w:rsid w:val="003C0133"/>
    <w:rsid w:val="003E1C96"/>
    <w:rsid w:val="003E232D"/>
    <w:rsid w:val="003E2C3D"/>
    <w:rsid w:val="003E378D"/>
    <w:rsid w:val="00402408"/>
    <w:rsid w:val="00406C22"/>
    <w:rsid w:val="00410419"/>
    <w:rsid w:val="00411E02"/>
    <w:rsid w:val="00420814"/>
    <w:rsid w:val="00421704"/>
    <w:rsid w:val="00431D18"/>
    <w:rsid w:val="00434AC1"/>
    <w:rsid w:val="00443D37"/>
    <w:rsid w:val="00457226"/>
    <w:rsid w:val="00462096"/>
    <w:rsid w:val="00464AB4"/>
    <w:rsid w:val="00464C37"/>
    <w:rsid w:val="00466DC3"/>
    <w:rsid w:val="00485C4D"/>
    <w:rsid w:val="0049574F"/>
    <w:rsid w:val="004A18B5"/>
    <w:rsid w:val="004B01F1"/>
    <w:rsid w:val="004B0928"/>
    <w:rsid w:val="004B3E9E"/>
    <w:rsid w:val="004B5227"/>
    <w:rsid w:val="004C3E1D"/>
    <w:rsid w:val="004E195F"/>
    <w:rsid w:val="004E4D9B"/>
    <w:rsid w:val="00504099"/>
    <w:rsid w:val="005152F5"/>
    <w:rsid w:val="00541E4A"/>
    <w:rsid w:val="00541F80"/>
    <w:rsid w:val="00553E1C"/>
    <w:rsid w:val="00556139"/>
    <w:rsid w:val="005675A3"/>
    <w:rsid w:val="00571780"/>
    <w:rsid w:val="00571E04"/>
    <w:rsid w:val="005739CE"/>
    <w:rsid w:val="00573B58"/>
    <w:rsid w:val="0057666D"/>
    <w:rsid w:val="005A7FF8"/>
    <w:rsid w:val="005B4FC1"/>
    <w:rsid w:val="005D4669"/>
    <w:rsid w:val="005E56C5"/>
    <w:rsid w:val="005F2810"/>
    <w:rsid w:val="00611977"/>
    <w:rsid w:val="00612449"/>
    <w:rsid w:val="00621ACE"/>
    <w:rsid w:val="00626044"/>
    <w:rsid w:val="00631815"/>
    <w:rsid w:val="00637388"/>
    <w:rsid w:val="00641B75"/>
    <w:rsid w:val="00682B17"/>
    <w:rsid w:val="006858F5"/>
    <w:rsid w:val="006A455A"/>
    <w:rsid w:val="006B03DE"/>
    <w:rsid w:val="006B0A31"/>
    <w:rsid w:val="006D6961"/>
    <w:rsid w:val="006D6E5D"/>
    <w:rsid w:val="006F3F82"/>
    <w:rsid w:val="007012D7"/>
    <w:rsid w:val="007054C3"/>
    <w:rsid w:val="0070653F"/>
    <w:rsid w:val="0070719B"/>
    <w:rsid w:val="00714E13"/>
    <w:rsid w:val="007164B1"/>
    <w:rsid w:val="00721346"/>
    <w:rsid w:val="007406A1"/>
    <w:rsid w:val="00742493"/>
    <w:rsid w:val="00744DBD"/>
    <w:rsid w:val="007459EB"/>
    <w:rsid w:val="00745B8F"/>
    <w:rsid w:val="00747718"/>
    <w:rsid w:val="00763B6E"/>
    <w:rsid w:val="0076682B"/>
    <w:rsid w:val="007677CB"/>
    <w:rsid w:val="00767FC0"/>
    <w:rsid w:val="007A04D0"/>
    <w:rsid w:val="007C0373"/>
    <w:rsid w:val="007D4CB0"/>
    <w:rsid w:val="007E1BEA"/>
    <w:rsid w:val="007E6BEA"/>
    <w:rsid w:val="007E6DF5"/>
    <w:rsid w:val="007F24B1"/>
    <w:rsid w:val="00805E40"/>
    <w:rsid w:val="00814814"/>
    <w:rsid w:val="00821D61"/>
    <w:rsid w:val="00824C29"/>
    <w:rsid w:val="00833EB1"/>
    <w:rsid w:val="0085385F"/>
    <w:rsid w:val="00855D99"/>
    <w:rsid w:val="00870D62"/>
    <w:rsid w:val="00875343"/>
    <w:rsid w:val="00876091"/>
    <w:rsid w:val="00897884"/>
    <w:rsid w:val="008B2A80"/>
    <w:rsid w:val="008C298E"/>
    <w:rsid w:val="008E425D"/>
    <w:rsid w:val="008E7FEA"/>
    <w:rsid w:val="008F2474"/>
    <w:rsid w:val="008F7CDE"/>
    <w:rsid w:val="0090546A"/>
    <w:rsid w:val="009134E6"/>
    <w:rsid w:val="009228AC"/>
    <w:rsid w:val="009239C9"/>
    <w:rsid w:val="00930E75"/>
    <w:rsid w:val="0095552B"/>
    <w:rsid w:val="0096428C"/>
    <w:rsid w:val="0096448A"/>
    <w:rsid w:val="009668C7"/>
    <w:rsid w:val="00967422"/>
    <w:rsid w:val="0097198B"/>
    <w:rsid w:val="0097676D"/>
    <w:rsid w:val="009838BA"/>
    <w:rsid w:val="0099015B"/>
    <w:rsid w:val="009A11D1"/>
    <w:rsid w:val="009A217C"/>
    <w:rsid w:val="009B221B"/>
    <w:rsid w:val="009D288D"/>
    <w:rsid w:val="009E17A6"/>
    <w:rsid w:val="009F7700"/>
    <w:rsid w:val="00A0629D"/>
    <w:rsid w:val="00A142FC"/>
    <w:rsid w:val="00A1620B"/>
    <w:rsid w:val="00A17B2E"/>
    <w:rsid w:val="00A21E7B"/>
    <w:rsid w:val="00A24B2C"/>
    <w:rsid w:val="00A26651"/>
    <w:rsid w:val="00A27E24"/>
    <w:rsid w:val="00A30274"/>
    <w:rsid w:val="00A3592B"/>
    <w:rsid w:val="00A41F63"/>
    <w:rsid w:val="00A4459F"/>
    <w:rsid w:val="00A47A74"/>
    <w:rsid w:val="00A544CC"/>
    <w:rsid w:val="00A61F6F"/>
    <w:rsid w:val="00A672A3"/>
    <w:rsid w:val="00A80BE9"/>
    <w:rsid w:val="00A837D5"/>
    <w:rsid w:val="00A918F6"/>
    <w:rsid w:val="00AB3F74"/>
    <w:rsid w:val="00AB6A21"/>
    <w:rsid w:val="00AD2615"/>
    <w:rsid w:val="00AE7C75"/>
    <w:rsid w:val="00AF1DC0"/>
    <w:rsid w:val="00AF386C"/>
    <w:rsid w:val="00B0125F"/>
    <w:rsid w:val="00B018A6"/>
    <w:rsid w:val="00B207E6"/>
    <w:rsid w:val="00B20FB3"/>
    <w:rsid w:val="00B32228"/>
    <w:rsid w:val="00B328F0"/>
    <w:rsid w:val="00B34C97"/>
    <w:rsid w:val="00B735BD"/>
    <w:rsid w:val="00B769C4"/>
    <w:rsid w:val="00B82081"/>
    <w:rsid w:val="00B853ED"/>
    <w:rsid w:val="00B95388"/>
    <w:rsid w:val="00BA05F5"/>
    <w:rsid w:val="00BA2BE0"/>
    <w:rsid w:val="00BA311B"/>
    <w:rsid w:val="00BA47A4"/>
    <w:rsid w:val="00BB49BE"/>
    <w:rsid w:val="00BC1318"/>
    <w:rsid w:val="00BC13D8"/>
    <w:rsid w:val="00BC1FDB"/>
    <w:rsid w:val="00BC5E50"/>
    <w:rsid w:val="00BC6BC4"/>
    <w:rsid w:val="00BC71DC"/>
    <w:rsid w:val="00BD1A46"/>
    <w:rsid w:val="00BD696C"/>
    <w:rsid w:val="00BD71FD"/>
    <w:rsid w:val="00BE004F"/>
    <w:rsid w:val="00BE1AB4"/>
    <w:rsid w:val="00BF223A"/>
    <w:rsid w:val="00BF6C09"/>
    <w:rsid w:val="00C02D63"/>
    <w:rsid w:val="00C07C3D"/>
    <w:rsid w:val="00C11460"/>
    <w:rsid w:val="00C14B10"/>
    <w:rsid w:val="00C43851"/>
    <w:rsid w:val="00C47FBA"/>
    <w:rsid w:val="00C70095"/>
    <w:rsid w:val="00C76D75"/>
    <w:rsid w:val="00C83A3C"/>
    <w:rsid w:val="00C85641"/>
    <w:rsid w:val="00C9430A"/>
    <w:rsid w:val="00C951F1"/>
    <w:rsid w:val="00CB4032"/>
    <w:rsid w:val="00CE7BC9"/>
    <w:rsid w:val="00CF67C3"/>
    <w:rsid w:val="00CF7F3E"/>
    <w:rsid w:val="00D03C10"/>
    <w:rsid w:val="00D07903"/>
    <w:rsid w:val="00D31EBF"/>
    <w:rsid w:val="00D4742B"/>
    <w:rsid w:val="00D50BE7"/>
    <w:rsid w:val="00D50F3D"/>
    <w:rsid w:val="00D65AB9"/>
    <w:rsid w:val="00D66194"/>
    <w:rsid w:val="00D66B9C"/>
    <w:rsid w:val="00D7237D"/>
    <w:rsid w:val="00D827A5"/>
    <w:rsid w:val="00D87359"/>
    <w:rsid w:val="00D954C1"/>
    <w:rsid w:val="00DA69A2"/>
    <w:rsid w:val="00DB4365"/>
    <w:rsid w:val="00DB68DE"/>
    <w:rsid w:val="00DC6CAB"/>
    <w:rsid w:val="00DE4D96"/>
    <w:rsid w:val="00DE5E3F"/>
    <w:rsid w:val="00DF48FF"/>
    <w:rsid w:val="00E05DF4"/>
    <w:rsid w:val="00E05FC3"/>
    <w:rsid w:val="00E06EFA"/>
    <w:rsid w:val="00E119E2"/>
    <w:rsid w:val="00E12EA3"/>
    <w:rsid w:val="00E16E52"/>
    <w:rsid w:val="00E255A7"/>
    <w:rsid w:val="00E34618"/>
    <w:rsid w:val="00E61B5F"/>
    <w:rsid w:val="00E717AA"/>
    <w:rsid w:val="00E71A32"/>
    <w:rsid w:val="00E7370F"/>
    <w:rsid w:val="00E773A5"/>
    <w:rsid w:val="00E7755B"/>
    <w:rsid w:val="00E913B7"/>
    <w:rsid w:val="00E971A8"/>
    <w:rsid w:val="00E97CAF"/>
    <w:rsid w:val="00EA411F"/>
    <w:rsid w:val="00EC2A53"/>
    <w:rsid w:val="00EC69F0"/>
    <w:rsid w:val="00ED0CE2"/>
    <w:rsid w:val="00EF32A0"/>
    <w:rsid w:val="00EF5B20"/>
    <w:rsid w:val="00F061E4"/>
    <w:rsid w:val="00F075FA"/>
    <w:rsid w:val="00F16EEC"/>
    <w:rsid w:val="00F17782"/>
    <w:rsid w:val="00F246D4"/>
    <w:rsid w:val="00F3038C"/>
    <w:rsid w:val="00F3631D"/>
    <w:rsid w:val="00F3681C"/>
    <w:rsid w:val="00F375E6"/>
    <w:rsid w:val="00F41508"/>
    <w:rsid w:val="00F44F80"/>
    <w:rsid w:val="00F459A5"/>
    <w:rsid w:val="00F53C4F"/>
    <w:rsid w:val="00F60F2F"/>
    <w:rsid w:val="00F635E5"/>
    <w:rsid w:val="00F71151"/>
    <w:rsid w:val="00F76091"/>
    <w:rsid w:val="00F770C5"/>
    <w:rsid w:val="00F801C1"/>
    <w:rsid w:val="00FB3726"/>
    <w:rsid w:val="00FC7B36"/>
    <w:rsid w:val="00FE3AF7"/>
    <w:rsid w:val="00FF0016"/>
    <w:rsid w:val="00FF3165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444B"/>
  <w15:docId w15:val="{181BBA94-2A37-48BF-A20B-27454D6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91B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391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091"/>
    <w:rPr>
      <w:vertAlign w:val="superscript"/>
    </w:r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BA3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5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17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7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4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02B-E299-424A-AA25-078E9FC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10</Pages>
  <Words>4977</Words>
  <Characters>29864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7</cp:revision>
  <cp:lastPrinted>2022-07-13T09:55:00Z</cp:lastPrinted>
  <dcterms:created xsi:type="dcterms:W3CDTF">2021-09-23T07:37:00Z</dcterms:created>
  <dcterms:modified xsi:type="dcterms:W3CDTF">2024-09-03T05:54:00Z</dcterms:modified>
</cp:coreProperties>
</file>